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E2070D" w14:textId="77777777" w:rsidR="003929DA" w:rsidRDefault="003929DA">
      <w:pPr>
        <w:pStyle w:val="1"/>
        <w:spacing w:before="57" w:after="57"/>
        <w:rPr>
          <w:lang w:val="el-GR"/>
        </w:rPr>
      </w:pPr>
      <w:bookmarkStart w:id="0" w:name="_Toc114338488"/>
      <w:r>
        <w:rPr>
          <w:rFonts w:ascii="Calibri" w:hAnsi="Calibri" w:cs="Calibri"/>
          <w:lang w:val="el-GR"/>
        </w:rPr>
        <w:t>ΠΑΡΑΡΤΗΜΑΤΑ</w:t>
      </w:r>
      <w:bookmarkEnd w:id="0"/>
    </w:p>
    <w:p w14:paraId="723561F9" w14:textId="77777777" w:rsidR="003929DA" w:rsidRDefault="003929DA" w:rsidP="00C513BF">
      <w:pPr>
        <w:rPr>
          <w:lang w:val="el-GR"/>
        </w:rPr>
      </w:pPr>
    </w:p>
    <w:p w14:paraId="04FC8F03" w14:textId="62DCA04C" w:rsidR="003929DA" w:rsidRDefault="003929DA">
      <w:pPr>
        <w:pStyle w:val="2"/>
        <w:tabs>
          <w:tab w:val="clear" w:pos="567"/>
          <w:tab w:val="left" w:pos="0"/>
        </w:tabs>
        <w:spacing w:before="57" w:after="57"/>
        <w:ind w:left="0" w:firstLine="0"/>
        <w:rPr>
          <w:rFonts w:eastAsia="SimSun"/>
          <w:i/>
          <w:iCs/>
          <w:color w:val="5B9BD5"/>
          <w:lang w:val="el-GR"/>
        </w:rPr>
      </w:pPr>
      <w:bookmarkStart w:id="1" w:name="_Toc114338489"/>
      <w:r>
        <w:rPr>
          <w:lang w:val="el-GR"/>
        </w:rPr>
        <w:t>ΠΑΡΑΡΤΗΜΑ Ι – Αναλυτική Περιγραφή Φυσικού και Οικονομικού Αντικειμένου της Σύμβασης</w:t>
      </w:r>
      <w:bookmarkEnd w:id="1"/>
      <w:r>
        <w:rPr>
          <w:lang w:val="el-GR"/>
        </w:rPr>
        <w:t xml:space="preserve"> </w:t>
      </w:r>
    </w:p>
    <w:p w14:paraId="73C2DD77" w14:textId="77777777" w:rsidR="003929DA" w:rsidRDefault="003929DA">
      <w:pPr>
        <w:pStyle w:val="normalwithoutspacing"/>
        <w:spacing w:before="57" w:after="57"/>
        <w:rPr>
          <w:rFonts w:eastAsia="SimSun"/>
          <w:i/>
          <w:iCs/>
          <w:color w:val="5B9BD5"/>
          <w:szCs w:val="22"/>
        </w:rPr>
      </w:pPr>
    </w:p>
    <w:p w14:paraId="15B71572" w14:textId="77777777" w:rsidR="003929DA" w:rsidRDefault="003929DA">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14:paraId="339D80F1" w14:textId="77777777" w:rsidR="003929DA" w:rsidRDefault="003929DA">
      <w:pPr>
        <w:suppressAutoHyphens w:val="0"/>
        <w:autoSpaceDE w:val="0"/>
        <w:spacing w:before="57" w:after="57"/>
        <w:rPr>
          <w:rFonts w:eastAsia="SimSun"/>
          <w:szCs w:val="22"/>
          <w:lang w:val="el-GR"/>
        </w:rPr>
      </w:pPr>
      <w:r>
        <w:rPr>
          <w:rFonts w:eastAsia="SimSun"/>
          <w:szCs w:val="22"/>
          <w:lang w:val="el-GR"/>
        </w:rPr>
        <w:t>ΑΝΤΙΚΕΙΜΕΝΟ ΤΗΣ ΣΥΜΒΑΣΗΣ</w:t>
      </w:r>
    </w:p>
    <w:p w14:paraId="3C685B4B" w14:textId="77777777" w:rsidR="003929DA" w:rsidRDefault="003929DA">
      <w:pPr>
        <w:suppressAutoHyphens w:val="0"/>
        <w:autoSpaceDE w:val="0"/>
        <w:spacing w:before="57" w:after="57"/>
        <w:rPr>
          <w:rFonts w:eastAsia="SimSun"/>
          <w:i/>
          <w:iCs/>
          <w:color w:val="5B9BD5"/>
          <w:szCs w:val="22"/>
          <w:lang w:val="el-GR"/>
        </w:rPr>
      </w:pPr>
      <w:r>
        <w:rPr>
          <w:rFonts w:eastAsia="SimSun"/>
          <w:szCs w:val="22"/>
          <w:lang w:val="el-GR"/>
        </w:rPr>
        <w:t>Απαιτήσεις και Τεχνικές Προδιαγραφές ανά τμήμα αντικειμένου</w:t>
      </w:r>
    </w:p>
    <w:p w14:paraId="2343F012" w14:textId="77777777" w:rsidR="004B112A" w:rsidRPr="000C4284" w:rsidRDefault="004B112A" w:rsidP="00444DAB">
      <w:pPr>
        <w:ind w:left="-426"/>
        <w:rPr>
          <w:lang w:val="el-GR"/>
        </w:rPr>
      </w:pPr>
      <w:r>
        <w:rPr>
          <w:lang w:val="el-GR"/>
        </w:rPr>
        <w:t xml:space="preserve">Αντικείμενο της σύμβασης  είναι προμήθεια υγρών καυσίμων θέρμανσης, κίνησης και λιπαντικών για τις ανάγκες των υπηρεσιών της 1. Περιφέρειας Δυτικής Μακεδονίας ΈΔΡΑ, 2. της Περιφερειακής Ενότητας Κοζάνης και 3. Των Νομικών Προσώπων Δημοσίου Δικαίου χωρικής αρμοδιότητας Περιφερειακής Ενότητας Κοζάνης (ΕΠΑΣ ΚΕΤΕΚ ΟΑΕΔ ΚΟΖΑΝΗΣ).          </w:t>
      </w:r>
    </w:p>
    <w:p w14:paraId="005D9F9C" w14:textId="77777777" w:rsidR="004B112A" w:rsidRPr="00CF3837" w:rsidRDefault="004B112A" w:rsidP="003E2831">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Pr="00C6533E">
        <w:rPr>
          <w:lang w:val="el-GR"/>
        </w:rPr>
        <w:t>09135100-5, 09132</w:t>
      </w:r>
      <w:r>
        <w:rPr>
          <w:lang w:val="el-GR"/>
        </w:rPr>
        <w:t>1</w:t>
      </w:r>
      <w:r w:rsidRPr="00C6533E">
        <w:rPr>
          <w:lang w:val="el-GR"/>
        </w:rPr>
        <w:t>00-</w:t>
      </w:r>
      <w:r>
        <w:rPr>
          <w:lang w:val="el-GR"/>
        </w:rPr>
        <w:t>4</w:t>
      </w:r>
      <w:r w:rsidRPr="00C6533E">
        <w:rPr>
          <w:lang w:val="el-GR"/>
        </w:rPr>
        <w:t>, 0913</w:t>
      </w:r>
      <w:r>
        <w:rPr>
          <w:lang w:val="el-GR"/>
        </w:rPr>
        <w:t>5000-4</w:t>
      </w:r>
      <w:r w:rsidRPr="00C6533E">
        <w:rPr>
          <w:lang w:val="el-GR"/>
        </w:rPr>
        <w:t xml:space="preserve">, </w:t>
      </w:r>
      <w:r>
        <w:rPr>
          <w:lang w:val="el-GR"/>
        </w:rPr>
        <w:t>24951100-6.</w:t>
      </w:r>
    </w:p>
    <w:p w14:paraId="22C0D893" w14:textId="77777777" w:rsidR="004B112A" w:rsidRDefault="004B112A" w:rsidP="004B112A">
      <w:pPr>
        <w:rPr>
          <w:lang w:val="el-GR"/>
        </w:rPr>
      </w:pPr>
      <w:r w:rsidRPr="00A21216">
        <w:rPr>
          <w:lang w:val="el-GR"/>
        </w:rPr>
        <w:t>Η παρούσα σύμβαση υποδιαιρείται στα κάτωθι τμήματα:</w:t>
      </w:r>
    </w:p>
    <w:tbl>
      <w:tblPr>
        <w:tblW w:w="10678" w:type="dxa"/>
        <w:tblInd w:w="-431" w:type="dxa"/>
        <w:tblLayout w:type="fixed"/>
        <w:tblLook w:val="04A0" w:firstRow="1" w:lastRow="0" w:firstColumn="1" w:lastColumn="0" w:noHBand="0" w:noVBand="1"/>
      </w:tblPr>
      <w:tblGrid>
        <w:gridCol w:w="709"/>
        <w:gridCol w:w="1307"/>
        <w:gridCol w:w="2042"/>
        <w:gridCol w:w="1486"/>
        <w:gridCol w:w="1508"/>
        <w:gridCol w:w="1996"/>
        <w:gridCol w:w="1394"/>
        <w:gridCol w:w="236"/>
      </w:tblGrid>
      <w:tr w:rsidR="004B112A" w:rsidRPr="00E82C24" w14:paraId="74A79D41" w14:textId="77777777" w:rsidTr="00444DAB">
        <w:trPr>
          <w:gridAfter w:val="1"/>
          <w:wAfter w:w="236"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88A68" w14:textId="77777777" w:rsidR="004B112A" w:rsidRPr="00E82C24" w:rsidRDefault="004B112A" w:rsidP="003E2831">
            <w:pPr>
              <w:rPr>
                <w:rFonts w:asciiTheme="minorHAnsi" w:hAnsiTheme="minorHAnsi" w:cstheme="minorHAnsi"/>
                <w:szCs w:val="22"/>
                <w:lang w:val="el-GR" w:eastAsia="el-GR"/>
              </w:rPr>
            </w:pPr>
            <w:r w:rsidRPr="00E82C24">
              <w:rPr>
                <w:rFonts w:asciiTheme="minorHAnsi" w:hAnsiTheme="minorHAnsi" w:cstheme="minorHAnsi"/>
                <w:szCs w:val="22"/>
                <w:lang w:val="el-GR" w:eastAsia="el-GR"/>
              </w:rPr>
              <w:t> </w:t>
            </w:r>
          </w:p>
        </w:tc>
        <w:tc>
          <w:tcPr>
            <w:tcW w:w="1307" w:type="dxa"/>
            <w:tcBorders>
              <w:top w:val="single" w:sz="4" w:space="0" w:color="auto"/>
              <w:left w:val="nil"/>
              <w:bottom w:val="single" w:sz="4" w:space="0" w:color="auto"/>
              <w:right w:val="single" w:sz="4" w:space="0" w:color="auto"/>
            </w:tcBorders>
            <w:shd w:val="clear" w:color="000000" w:fill="CCFFCC"/>
            <w:vAlign w:val="center"/>
            <w:hideMark/>
          </w:tcPr>
          <w:p w14:paraId="03D2A734"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ΥΠΗΡΕΣΙΑ</w:t>
            </w:r>
          </w:p>
        </w:tc>
        <w:tc>
          <w:tcPr>
            <w:tcW w:w="2042" w:type="dxa"/>
            <w:tcBorders>
              <w:top w:val="single" w:sz="4" w:space="0" w:color="auto"/>
              <w:left w:val="nil"/>
              <w:bottom w:val="single" w:sz="4" w:space="0" w:color="auto"/>
              <w:right w:val="single" w:sz="4" w:space="0" w:color="auto"/>
            </w:tcBorders>
            <w:shd w:val="clear" w:color="000000" w:fill="CCFFCC"/>
            <w:vAlign w:val="center"/>
            <w:hideMark/>
          </w:tcPr>
          <w:p w14:paraId="43652D30"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ΟΡΓΑΝΙΚΗ ΜΟΝΑΔΑ/ΠΕΡΙΟΧΗ</w:t>
            </w:r>
          </w:p>
        </w:tc>
        <w:tc>
          <w:tcPr>
            <w:tcW w:w="1486" w:type="dxa"/>
            <w:tcBorders>
              <w:top w:val="single" w:sz="4" w:space="0" w:color="auto"/>
              <w:left w:val="nil"/>
              <w:bottom w:val="single" w:sz="4" w:space="0" w:color="auto"/>
              <w:right w:val="single" w:sz="4" w:space="0" w:color="auto"/>
            </w:tcBorders>
            <w:shd w:val="clear" w:color="000000" w:fill="CCFFCC"/>
            <w:vAlign w:val="center"/>
            <w:hideMark/>
          </w:tcPr>
          <w:p w14:paraId="1B83663A"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ΠΕΡΙΓΡΑΦΗ ΕΙΔΟΥΣ</w:t>
            </w:r>
          </w:p>
        </w:tc>
        <w:tc>
          <w:tcPr>
            <w:tcW w:w="1508" w:type="dxa"/>
            <w:tcBorders>
              <w:top w:val="single" w:sz="4" w:space="0" w:color="auto"/>
              <w:left w:val="nil"/>
              <w:bottom w:val="single" w:sz="4" w:space="0" w:color="auto"/>
              <w:right w:val="single" w:sz="4" w:space="0" w:color="auto"/>
            </w:tcBorders>
            <w:shd w:val="clear" w:color="000000" w:fill="CCFFCC"/>
            <w:vAlign w:val="center"/>
            <w:hideMark/>
          </w:tcPr>
          <w:p w14:paraId="1AF5861B"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ΠΟΣΟΤΗΤΑ ΣΕ ΛΙΤΡΑ</w:t>
            </w:r>
          </w:p>
        </w:tc>
        <w:tc>
          <w:tcPr>
            <w:tcW w:w="1996" w:type="dxa"/>
            <w:tcBorders>
              <w:top w:val="single" w:sz="4" w:space="0" w:color="auto"/>
              <w:left w:val="nil"/>
              <w:bottom w:val="single" w:sz="4" w:space="0" w:color="auto"/>
              <w:right w:val="single" w:sz="4" w:space="0" w:color="auto"/>
            </w:tcBorders>
            <w:shd w:val="clear" w:color="000000" w:fill="CCFFCC"/>
            <w:vAlign w:val="center"/>
            <w:hideMark/>
          </w:tcPr>
          <w:p w14:paraId="582674C7"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 xml:space="preserve">ΠΡΟΥΠΟΛΟΓΙΣΜΟΣ </w:t>
            </w:r>
          </w:p>
        </w:tc>
        <w:tc>
          <w:tcPr>
            <w:tcW w:w="1394" w:type="dxa"/>
            <w:tcBorders>
              <w:top w:val="single" w:sz="4" w:space="0" w:color="auto"/>
              <w:left w:val="nil"/>
              <w:bottom w:val="single" w:sz="4" w:space="0" w:color="auto"/>
              <w:right w:val="single" w:sz="4" w:space="0" w:color="auto"/>
            </w:tcBorders>
            <w:shd w:val="clear" w:color="000000" w:fill="CCFFCC"/>
            <w:vAlign w:val="center"/>
            <w:hideMark/>
          </w:tcPr>
          <w:p w14:paraId="565ACE42"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0,05</w:t>
            </w:r>
          </w:p>
        </w:tc>
      </w:tr>
      <w:tr w:rsidR="004B112A" w:rsidRPr="00E82C24" w14:paraId="60892D64" w14:textId="77777777" w:rsidTr="00444DAB">
        <w:trPr>
          <w:gridAfter w:val="1"/>
          <w:wAfter w:w="236" w:type="dxa"/>
          <w:trHeight w:val="630"/>
        </w:trPr>
        <w:tc>
          <w:tcPr>
            <w:tcW w:w="709"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14:paraId="5D48BA4D"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Α. ΠΕΡΙΦΕΡΕΙΑΚΗ ΕΝΟΤΗΤΑ ΚΟΖΑΝΗΣ</w:t>
            </w:r>
          </w:p>
        </w:tc>
        <w:tc>
          <w:tcPr>
            <w:tcW w:w="1307" w:type="dxa"/>
            <w:vMerge w:val="restart"/>
            <w:tcBorders>
              <w:top w:val="nil"/>
              <w:left w:val="single" w:sz="4" w:space="0" w:color="auto"/>
              <w:bottom w:val="single" w:sz="4" w:space="0" w:color="000000"/>
              <w:right w:val="single" w:sz="4" w:space="0" w:color="auto"/>
            </w:tcBorders>
            <w:shd w:val="clear" w:color="auto" w:fill="auto"/>
            <w:vAlign w:val="center"/>
            <w:hideMark/>
          </w:tcPr>
          <w:p w14:paraId="4A200732"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Α1 ΚΟΖΑΝΗ</w:t>
            </w:r>
          </w:p>
        </w:tc>
        <w:tc>
          <w:tcPr>
            <w:tcW w:w="2042" w:type="dxa"/>
            <w:vMerge w:val="restart"/>
            <w:tcBorders>
              <w:top w:val="nil"/>
              <w:left w:val="single" w:sz="4" w:space="0" w:color="auto"/>
              <w:bottom w:val="single" w:sz="4" w:space="0" w:color="auto"/>
              <w:right w:val="single" w:sz="4" w:space="0" w:color="auto"/>
            </w:tcBorders>
            <w:shd w:val="clear" w:color="000000" w:fill="DBDBDB"/>
            <w:vAlign w:val="center"/>
            <w:hideMark/>
          </w:tcPr>
          <w:p w14:paraId="49C0E03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Διεύθυνση Τεχνικών Έργων </w:t>
            </w:r>
            <w:proofErr w:type="spellStart"/>
            <w:r w:rsidRPr="00E82C24">
              <w:rPr>
                <w:rFonts w:asciiTheme="minorHAnsi" w:hAnsiTheme="minorHAnsi" w:cstheme="minorHAnsi"/>
                <w:szCs w:val="22"/>
                <w:lang w:val="el-GR" w:eastAsia="el-GR"/>
              </w:rPr>
              <w:t>Περιφερεικής</w:t>
            </w:r>
            <w:proofErr w:type="spellEnd"/>
            <w:r w:rsidRPr="00E82C24">
              <w:rPr>
                <w:rFonts w:asciiTheme="minorHAnsi" w:hAnsiTheme="minorHAnsi" w:cstheme="minorHAnsi"/>
                <w:szCs w:val="22"/>
                <w:lang w:val="el-GR" w:eastAsia="el-GR"/>
              </w:rPr>
              <w:t xml:space="preserve"> Ενότητας Κοζάνης</w:t>
            </w:r>
          </w:p>
        </w:tc>
        <w:tc>
          <w:tcPr>
            <w:tcW w:w="1486" w:type="dxa"/>
            <w:tcBorders>
              <w:top w:val="nil"/>
              <w:left w:val="nil"/>
              <w:bottom w:val="single" w:sz="4" w:space="0" w:color="auto"/>
              <w:right w:val="single" w:sz="4" w:space="0" w:color="auto"/>
            </w:tcBorders>
            <w:shd w:val="clear" w:color="000000" w:fill="DBDBDB"/>
            <w:vAlign w:val="center"/>
            <w:hideMark/>
          </w:tcPr>
          <w:p w14:paraId="076713D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w:t>
            </w:r>
          </w:p>
        </w:tc>
        <w:tc>
          <w:tcPr>
            <w:tcW w:w="1508" w:type="dxa"/>
            <w:tcBorders>
              <w:top w:val="nil"/>
              <w:left w:val="nil"/>
              <w:bottom w:val="single" w:sz="4" w:space="0" w:color="auto"/>
              <w:right w:val="single" w:sz="4" w:space="0" w:color="auto"/>
            </w:tcBorders>
            <w:shd w:val="clear" w:color="000000" w:fill="DBDBDB"/>
            <w:vAlign w:val="center"/>
            <w:hideMark/>
          </w:tcPr>
          <w:p w14:paraId="187037B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5.000,00  </w:t>
            </w:r>
          </w:p>
        </w:tc>
        <w:tc>
          <w:tcPr>
            <w:tcW w:w="1996" w:type="dxa"/>
            <w:tcBorders>
              <w:top w:val="nil"/>
              <w:left w:val="nil"/>
              <w:bottom w:val="single" w:sz="4" w:space="0" w:color="auto"/>
              <w:right w:val="single" w:sz="4" w:space="0" w:color="auto"/>
            </w:tcBorders>
            <w:shd w:val="clear" w:color="000000" w:fill="DBDBDB"/>
            <w:vAlign w:val="center"/>
            <w:hideMark/>
          </w:tcPr>
          <w:p w14:paraId="2415DB1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7.955,00 €</w:t>
            </w:r>
          </w:p>
        </w:tc>
        <w:tc>
          <w:tcPr>
            <w:tcW w:w="1394" w:type="dxa"/>
            <w:tcBorders>
              <w:top w:val="nil"/>
              <w:left w:val="nil"/>
              <w:bottom w:val="single" w:sz="4" w:space="0" w:color="auto"/>
              <w:right w:val="single" w:sz="4" w:space="0" w:color="auto"/>
            </w:tcBorders>
            <w:shd w:val="clear" w:color="000000" w:fill="DBDBDB"/>
            <w:noWrap/>
            <w:vAlign w:val="center"/>
            <w:hideMark/>
          </w:tcPr>
          <w:p w14:paraId="7583E8DC"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397,75 €</w:t>
            </w:r>
          </w:p>
        </w:tc>
      </w:tr>
      <w:tr w:rsidR="004B112A" w:rsidRPr="00E82C24" w14:paraId="5C5F5873" w14:textId="77777777" w:rsidTr="00444DAB">
        <w:trPr>
          <w:gridAfter w:val="1"/>
          <w:wAfter w:w="236"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099F3DB5"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3D0EFD3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0314936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tcBorders>
              <w:top w:val="nil"/>
              <w:left w:val="nil"/>
              <w:bottom w:val="single" w:sz="4" w:space="0" w:color="auto"/>
              <w:right w:val="single" w:sz="4" w:space="0" w:color="auto"/>
            </w:tcBorders>
            <w:shd w:val="clear" w:color="000000" w:fill="DBDBDB"/>
            <w:vAlign w:val="center"/>
            <w:hideMark/>
          </w:tcPr>
          <w:p w14:paraId="476886C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Πετρέλαιο κίνησης          </w:t>
            </w:r>
          </w:p>
        </w:tc>
        <w:tc>
          <w:tcPr>
            <w:tcW w:w="1508" w:type="dxa"/>
            <w:tcBorders>
              <w:top w:val="nil"/>
              <w:left w:val="nil"/>
              <w:bottom w:val="single" w:sz="4" w:space="0" w:color="auto"/>
              <w:right w:val="single" w:sz="4" w:space="0" w:color="auto"/>
            </w:tcBorders>
            <w:shd w:val="clear" w:color="000000" w:fill="DBDBDB"/>
            <w:vAlign w:val="center"/>
            <w:hideMark/>
          </w:tcPr>
          <w:p w14:paraId="1007536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170.000,00  </w:t>
            </w:r>
          </w:p>
        </w:tc>
        <w:tc>
          <w:tcPr>
            <w:tcW w:w="1996" w:type="dxa"/>
            <w:tcBorders>
              <w:top w:val="nil"/>
              <w:left w:val="nil"/>
              <w:bottom w:val="single" w:sz="4" w:space="0" w:color="auto"/>
              <w:right w:val="single" w:sz="4" w:space="0" w:color="auto"/>
            </w:tcBorders>
            <w:shd w:val="clear" w:color="000000" w:fill="DBDBDB"/>
            <w:vAlign w:val="center"/>
            <w:hideMark/>
          </w:tcPr>
          <w:p w14:paraId="0416FEA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342.890,00 €</w:t>
            </w:r>
          </w:p>
        </w:tc>
        <w:tc>
          <w:tcPr>
            <w:tcW w:w="1394" w:type="dxa"/>
            <w:tcBorders>
              <w:top w:val="nil"/>
              <w:left w:val="nil"/>
              <w:bottom w:val="single" w:sz="4" w:space="0" w:color="auto"/>
              <w:right w:val="single" w:sz="4" w:space="0" w:color="auto"/>
            </w:tcBorders>
            <w:shd w:val="clear" w:color="000000" w:fill="DBDBDB"/>
            <w:noWrap/>
            <w:vAlign w:val="center"/>
            <w:hideMark/>
          </w:tcPr>
          <w:p w14:paraId="0134A9B6"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17.144,50 €</w:t>
            </w:r>
          </w:p>
        </w:tc>
      </w:tr>
      <w:tr w:rsidR="004B112A" w:rsidRPr="00E82C24" w14:paraId="10F3959A" w14:textId="77777777" w:rsidTr="00444DAB">
        <w:trPr>
          <w:gridAfter w:val="1"/>
          <w:wAfter w:w="236" w:type="dxa"/>
          <w:trHeight w:val="450"/>
        </w:trPr>
        <w:tc>
          <w:tcPr>
            <w:tcW w:w="709" w:type="dxa"/>
            <w:vMerge/>
            <w:tcBorders>
              <w:top w:val="nil"/>
              <w:left w:val="single" w:sz="4" w:space="0" w:color="auto"/>
              <w:bottom w:val="single" w:sz="4" w:space="0" w:color="auto"/>
              <w:right w:val="single" w:sz="4" w:space="0" w:color="auto"/>
            </w:tcBorders>
            <w:vAlign w:val="center"/>
            <w:hideMark/>
          </w:tcPr>
          <w:p w14:paraId="50D1097F"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7E662AA5"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307EF02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val="restart"/>
            <w:tcBorders>
              <w:top w:val="nil"/>
              <w:left w:val="single" w:sz="4" w:space="0" w:color="auto"/>
              <w:bottom w:val="single" w:sz="4" w:space="0" w:color="auto"/>
              <w:right w:val="single" w:sz="4" w:space="0" w:color="auto"/>
            </w:tcBorders>
            <w:shd w:val="clear" w:color="000000" w:fill="DBDBDB"/>
            <w:vAlign w:val="center"/>
            <w:hideMark/>
          </w:tcPr>
          <w:p w14:paraId="10CFFDE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000000" w:fill="DBDBDB"/>
            <w:vAlign w:val="center"/>
            <w:hideMark/>
          </w:tcPr>
          <w:p w14:paraId="164B884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12.960,00  </w:t>
            </w:r>
          </w:p>
        </w:tc>
        <w:tc>
          <w:tcPr>
            <w:tcW w:w="19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6AB859C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30.987,36 €</w:t>
            </w:r>
          </w:p>
        </w:tc>
        <w:tc>
          <w:tcPr>
            <w:tcW w:w="1394" w:type="dxa"/>
            <w:vMerge w:val="restart"/>
            <w:tcBorders>
              <w:top w:val="nil"/>
              <w:left w:val="single" w:sz="4" w:space="0" w:color="auto"/>
              <w:bottom w:val="single" w:sz="4" w:space="0" w:color="auto"/>
              <w:right w:val="single" w:sz="4" w:space="0" w:color="auto"/>
            </w:tcBorders>
            <w:shd w:val="clear" w:color="000000" w:fill="DBDBDB"/>
            <w:noWrap/>
            <w:vAlign w:val="center"/>
            <w:hideMark/>
          </w:tcPr>
          <w:p w14:paraId="3D58C11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1.549,37 €</w:t>
            </w:r>
          </w:p>
        </w:tc>
      </w:tr>
      <w:tr w:rsidR="004B112A" w:rsidRPr="00E82C24" w14:paraId="0AFE83B0"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6BBEE20D"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14F2F3E7"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47839D0A"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vAlign w:val="center"/>
            <w:hideMark/>
          </w:tcPr>
          <w:p w14:paraId="1F2C645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vAlign w:val="center"/>
            <w:hideMark/>
          </w:tcPr>
          <w:p w14:paraId="05126A66"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vAlign w:val="center"/>
            <w:hideMark/>
          </w:tcPr>
          <w:p w14:paraId="2E888A25"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vAlign w:val="center"/>
            <w:hideMark/>
          </w:tcPr>
          <w:p w14:paraId="4728850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78846AB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3862170A"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610EB9FF"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0D025B49"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2E74A55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vAlign w:val="center"/>
            <w:hideMark/>
          </w:tcPr>
          <w:p w14:paraId="4BF889D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vAlign w:val="center"/>
            <w:hideMark/>
          </w:tcPr>
          <w:p w14:paraId="18CD11F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vAlign w:val="center"/>
            <w:hideMark/>
          </w:tcPr>
          <w:p w14:paraId="0E37EDA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vAlign w:val="center"/>
            <w:hideMark/>
          </w:tcPr>
          <w:p w14:paraId="12A5ECBA"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02775E1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6DD85C62" w14:textId="77777777" w:rsidTr="00444DAB">
        <w:trPr>
          <w:trHeight w:val="315"/>
        </w:trPr>
        <w:tc>
          <w:tcPr>
            <w:tcW w:w="709" w:type="dxa"/>
            <w:vMerge/>
            <w:tcBorders>
              <w:top w:val="nil"/>
              <w:left w:val="single" w:sz="4" w:space="0" w:color="auto"/>
              <w:bottom w:val="single" w:sz="4" w:space="0" w:color="auto"/>
              <w:right w:val="single" w:sz="4" w:space="0" w:color="auto"/>
            </w:tcBorders>
            <w:vAlign w:val="center"/>
            <w:hideMark/>
          </w:tcPr>
          <w:p w14:paraId="261A9D53"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66123697"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14:paraId="63C53CF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Δ/νση Διοίκησης Τμήμα Προσωπικού</w:t>
            </w:r>
          </w:p>
        </w:tc>
        <w:tc>
          <w:tcPr>
            <w:tcW w:w="1486" w:type="dxa"/>
            <w:tcBorders>
              <w:top w:val="nil"/>
              <w:left w:val="nil"/>
              <w:bottom w:val="single" w:sz="4" w:space="0" w:color="auto"/>
              <w:right w:val="single" w:sz="4" w:space="0" w:color="auto"/>
            </w:tcBorders>
            <w:shd w:val="clear" w:color="auto" w:fill="auto"/>
            <w:vAlign w:val="center"/>
            <w:hideMark/>
          </w:tcPr>
          <w:p w14:paraId="20C077B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Βενζίνη Αμόλυβδη </w:t>
            </w:r>
          </w:p>
        </w:tc>
        <w:tc>
          <w:tcPr>
            <w:tcW w:w="1508" w:type="dxa"/>
            <w:tcBorders>
              <w:top w:val="nil"/>
              <w:left w:val="nil"/>
              <w:bottom w:val="single" w:sz="4" w:space="0" w:color="auto"/>
              <w:right w:val="single" w:sz="4" w:space="0" w:color="auto"/>
            </w:tcBorders>
            <w:shd w:val="clear" w:color="auto" w:fill="auto"/>
            <w:vAlign w:val="center"/>
            <w:hideMark/>
          </w:tcPr>
          <w:p w14:paraId="12BE8DB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10.508,00  </w:t>
            </w:r>
          </w:p>
        </w:tc>
        <w:tc>
          <w:tcPr>
            <w:tcW w:w="1996" w:type="dxa"/>
            <w:tcBorders>
              <w:top w:val="nil"/>
              <w:left w:val="nil"/>
              <w:bottom w:val="single" w:sz="4" w:space="0" w:color="auto"/>
              <w:right w:val="single" w:sz="4" w:space="0" w:color="auto"/>
            </w:tcBorders>
            <w:shd w:val="clear" w:color="auto" w:fill="auto"/>
            <w:vAlign w:val="center"/>
            <w:hideMark/>
          </w:tcPr>
          <w:p w14:paraId="334F693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25.124,63 €</w:t>
            </w:r>
          </w:p>
        </w:tc>
        <w:tc>
          <w:tcPr>
            <w:tcW w:w="1394" w:type="dxa"/>
            <w:tcBorders>
              <w:top w:val="nil"/>
              <w:left w:val="nil"/>
              <w:bottom w:val="single" w:sz="4" w:space="0" w:color="auto"/>
              <w:right w:val="single" w:sz="4" w:space="0" w:color="auto"/>
            </w:tcBorders>
            <w:shd w:val="clear" w:color="auto" w:fill="auto"/>
            <w:noWrap/>
            <w:vAlign w:val="center"/>
            <w:hideMark/>
          </w:tcPr>
          <w:p w14:paraId="0884449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1.256,23 €</w:t>
            </w:r>
          </w:p>
        </w:tc>
        <w:tc>
          <w:tcPr>
            <w:tcW w:w="236" w:type="dxa"/>
            <w:vAlign w:val="center"/>
            <w:hideMark/>
          </w:tcPr>
          <w:p w14:paraId="55490883"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7DF5F410"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205D10CB"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2D59F285"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6EB9A9B0"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63AFA8D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Κίνησης</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4EC38B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4.636,80  </w:t>
            </w:r>
          </w:p>
        </w:tc>
        <w:tc>
          <w:tcPr>
            <w:tcW w:w="1996" w:type="dxa"/>
            <w:vMerge w:val="restart"/>
            <w:tcBorders>
              <w:top w:val="nil"/>
              <w:left w:val="single" w:sz="4" w:space="0" w:color="auto"/>
              <w:bottom w:val="single" w:sz="4" w:space="0" w:color="auto"/>
              <w:right w:val="single" w:sz="4" w:space="0" w:color="auto"/>
            </w:tcBorders>
            <w:shd w:val="clear" w:color="auto" w:fill="auto"/>
            <w:vAlign w:val="center"/>
            <w:hideMark/>
          </w:tcPr>
          <w:p w14:paraId="55486F5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9.352,43 €</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E4328C"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467,62 €</w:t>
            </w:r>
          </w:p>
        </w:tc>
        <w:tc>
          <w:tcPr>
            <w:tcW w:w="236" w:type="dxa"/>
            <w:vAlign w:val="center"/>
            <w:hideMark/>
          </w:tcPr>
          <w:p w14:paraId="0B740BD0"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255C8355" w14:textId="77777777" w:rsidTr="00444DAB">
        <w:trPr>
          <w:trHeight w:val="330"/>
        </w:trPr>
        <w:tc>
          <w:tcPr>
            <w:tcW w:w="709" w:type="dxa"/>
            <w:vMerge/>
            <w:tcBorders>
              <w:top w:val="nil"/>
              <w:left w:val="single" w:sz="4" w:space="0" w:color="auto"/>
              <w:bottom w:val="single" w:sz="4" w:space="0" w:color="auto"/>
              <w:right w:val="single" w:sz="4" w:space="0" w:color="auto"/>
            </w:tcBorders>
            <w:vAlign w:val="center"/>
            <w:hideMark/>
          </w:tcPr>
          <w:p w14:paraId="5FA11148"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4120E095"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25547D6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vAlign w:val="center"/>
            <w:hideMark/>
          </w:tcPr>
          <w:p w14:paraId="355BF15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vAlign w:val="center"/>
            <w:hideMark/>
          </w:tcPr>
          <w:p w14:paraId="2346B2C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vAlign w:val="center"/>
            <w:hideMark/>
          </w:tcPr>
          <w:p w14:paraId="6A4484A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vAlign w:val="center"/>
            <w:hideMark/>
          </w:tcPr>
          <w:p w14:paraId="61A1119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7B2DC146"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08997DCD" w14:textId="77777777" w:rsidTr="00444DAB">
        <w:trPr>
          <w:trHeight w:val="915"/>
        </w:trPr>
        <w:tc>
          <w:tcPr>
            <w:tcW w:w="709" w:type="dxa"/>
            <w:vMerge/>
            <w:tcBorders>
              <w:top w:val="nil"/>
              <w:left w:val="single" w:sz="4" w:space="0" w:color="auto"/>
              <w:bottom w:val="single" w:sz="4" w:space="0" w:color="auto"/>
              <w:right w:val="single" w:sz="4" w:space="0" w:color="auto"/>
            </w:tcBorders>
            <w:vAlign w:val="center"/>
            <w:hideMark/>
          </w:tcPr>
          <w:p w14:paraId="692712BE"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1B06EC13"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val="restart"/>
            <w:tcBorders>
              <w:top w:val="nil"/>
              <w:left w:val="single" w:sz="4" w:space="0" w:color="auto"/>
              <w:bottom w:val="single" w:sz="4" w:space="0" w:color="auto"/>
              <w:right w:val="single" w:sz="4" w:space="0" w:color="auto"/>
            </w:tcBorders>
            <w:shd w:val="clear" w:color="000000" w:fill="DBDBDB"/>
            <w:vAlign w:val="center"/>
            <w:hideMark/>
          </w:tcPr>
          <w:p w14:paraId="739B61B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Δ/νση Μεταφορών &amp; Επικοινωνιών ΠΕ Κοζάνης (</w:t>
            </w:r>
            <w:proofErr w:type="spellStart"/>
            <w:r w:rsidRPr="00E82C24">
              <w:rPr>
                <w:rFonts w:asciiTheme="minorHAnsi" w:hAnsiTheme="minorHAnsi" w:cstheme="minorHAnsi"/>
                <w:szCs w:val="22"/>
                <w:lang w:val="el-GR" w:eastAsia="el-GR"/>
              </w:rPr>
              <w:t>Λευκόβρυση</w:t>
            </w:r>
            <w:proofErr w:type="spellEnd"/>
            <w:r w:rsidRPr="00E82C24">
              <w:rPr>
                <w:rFonts w:asciiTheme="minorHAnsi" w:hAnsiTheme="minorHAnsi" w:cstheme="minorHAnsi"/>
                <w:szCs w:val="22"/>
                <w:lang w:val="el-GR" w:eastAsia="el-GR"/>
              </w:rPr>
              <w:t xml:space="preserve"> &amp; Τμήμα ΚΤΕΟ)</w:t>
            </w:r>
          </w:p>
        </w:tc>
        <w:tc>
          <w:tcPr>
            <w:tcW w:w="1486" w:type="dxa"/>
            <w:tcBorders>
              <w:top w:val="nil"/>
              <w:left w:val="nil"/>
              <w:bottom w:val="single" w:sz="4" w:space="0" w:color="auto"/>
              <w:right w:val="single" w:sz="4" w:space="0" w:color="auto"/>
            </w:tcBorders>
            <w:shd w:val="clear" w:color="000000" w:fill="DBDBDB"/>
            <w:vAlign w:val="center"/>
            <w:hideMark/>
          </w:tcPr>
          <w:p w14:paraId="2B00173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 (12000+4000)</w:t>
            </w:r>
          </w:p>
        </w:tc>
        <w:tc>
          <w:tcPr>
            <w:tcW w:w="1508" w:type="dxa"/>
            <w:tcBorders>
              <w:top w:val="nil"/>
              <w:left w:val="nil"/>
              <w:bottom w:val="single" w:sz="4" w:space="0" w:color="auto"/>
              <w:right w:val="single" w:sz="4" w:space="0" w:color="auto"/>
            </w:tcBorders>
            <w:shd w:val="clear" w:color="000000" w:fill="DBDBDB"/>
            <w:vAlign w:val="center"/>
            <w:hideMark/>
          </w:tcPr>
          <w:p w14:paraId="3D86CD1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16.000,00  </w:t>
            </w:r>
          </w:p>
        </w:tc>
        <w:tc>
          <w:tcPr>
            <w:tcW w:w="1996" w:type="dxa"/>
            <w:tcBorders>
              <w:top w:val="nil"/>
              <w:left w:val="nil"/>
              <w:bottom w:val="single" w:sz="4" w:space="0" w:color="auto"/>
              <w:right w:val="single" w:sz="4" w:space="0" w:color="auto"/>
            </w:tcBorders>
            <w:shd w:val="clear" w:color="000000" w:fill="DBDBDB"/>
            <w:vAlign w:val="center"/>
            <w:hideMark/>
          </w:tcPr>
          <w:p w14:paraId="7776520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25.456,00 €</w:t>
            </w:r>
          </w:p>
        </w:tc>
        <w:tc>
          <w:tcPr>
            <w:tcW w:w="1394" w:type="dxa"/>
            <w:tcBorders>
              <w:top w:val="nil"/>
              <w:left w:val="nil"/>
              <w:bottom w:val="single" w:sz="4" w:space="0" w:color="auto"/>
              <w:right w:val="single" w:sz="4" w:space="0" w:color="auto"/>
            </w:tcBorders>
            <w:shd w:val="clear" w:color="000000" w:fill="DBDBDB"/>
            <w:noWrap/>
            <w:vAlign w:val="center"/>
            <w:hideMark/>
          </w:tcPr>
          <w:p w14:paraId="1135C79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1.272,80 €</w:t>
            </w:r>
          </w:p>
        </w:tc>
        <w:tc>
          <w:tcPr>
            <w:tcW w:w="236" w:type="dxa"/>
            <w:vAlign w:val="center"/>
            <w:hideMark/>
          </w:tcPr>
          <w:p w14:paraId="5737894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68F3C8DF" w14:textId="77777777" w:rsidTr="00444DAB">
        <w:trPr>
          <w:trHeight w:val="630"/>
        </w:trPr>
        <w:tc>
          <w:tcPr>
            <w:tcW w:w="709" w:type="dxa"/>
            <w:vMerge/>
            <w:tcBorders>
              <w:top w:val="nil"/>
              <w:left w:val="single" w:sz="4" w:space="0" w:color="auto"/>
              <w:bottom w:val="single" w:sz="4" w:space="0" w:color="auto"/>
              <w:right w:val="single" w:sz="4" w:space="0" w:color="auto"/>
            </w:tcBorders>
            <w:vAlign w:val="center"/>
            <w:hideMark/>
          </w:tcPr>
          <w:p w14:paraId="037BC64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3E71D94C"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30AA141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tcBorders>
              <w:top w:val="nil"/>
              <w:left w:val="nil"/>
              <w:bottom w:val="single" w:sz="4" w:space="0" w:color="auto"/>
              <w:right w:val="single" w:sz="4" w:space="0" w:color="auto"/>
            </w:tcBorders>
            <w:shd w:val="clear" w:color="000000" w:fill="DBDBDB"/>
            <w:vAlign w:val="center"/>
            <w:hideMark/>
          </w:tcPr>
          <w:p w14:paraId="07D1D49C"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Βενζίνη Αμόλυβδη (Απλή)</w:t>
            </w:r>
          </w:p>
        </w:tc>
        <w:tc>
          <w:tcPr>
            <w:tcW w:w="1508" w:type="dxa"/>
            <w:tcBorders>
              <w:top w:val="nil"/>
              <w:left w:val="nil"/>
              <w:bottom w:val="single" w:sz="4" w:space="0" w:color="auto"/>
              <w:right w:val="single" w:sz="4" w:space="0" w:color="auto"/>
            </w:tcBorders>
            <w:shd w:val="clear" w:color="000000" w:fill="DBDBDB"/>
            <w:vAlign w:val="center"/>
            <w:hideMark/>
          </w:tcPr>
          <w:p w14:paraId="17D609C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900,00  </w:t>
            </w:r>
          </w:p>
        </w:tc>
        <w:tc>
          <w:tcPr>
            <w:tcW w:w="1996" w:type="dxa"/>
            <w:tcBorders>
              <w:top w:val="nil"/>
              <w:left w:val="nil"/>
              <w:bottom w:val="single" w:sz="4" w:space="0" w:color="auto"/>
              <w:right w:val="single" w:sz="4" w:space="0" w:color="auto"/>
            </w:tcBorders>
            <w:shd w:val="clear" w:color="000000" w:fill="DBDBDB"/>
            <w:vAlign w:val="center"/>
            <w:hideMark/>
          </w:tcPr>
          <w:p w14:paraId="09415450"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2.151,90 €</w:t>
            </w:r>
          </w:p>
        </w:tc>
        <w:tc>
          <w:tcPr>
            <w:tcW w:w="1394" w:type="dxa"/>
            <w:tcBorders>
              <w:top w:val="nil"/>
              <w:left w:val="nil"/>
              <w:bottom w:val="single" w:sz="4" w:space="0" w:color="auto"/>
              <w:right w:val="single" w:sz="4" w:space="0" w:color="auto"/>
            </w:tcBorders>
            <w:shd w:val="clear" w:color="000000" w:fill="DBDBDB"/>
            <w:noWrap/>
            <w:vAlign w:val="center"/>
            <w:hideMark/>
          </w:tcPr>
          <w:p w14:paraId="2A4C25B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107,60 €</w:t>
            </w:r>
          </w:p>
        </w:tc>
        <w:tc>
          <w:tcPr>
            <w:tcW w:w="236" w:type="dxa"/>
            <w:vAlign w:val="center"/>
            <w:hideMark/>
          </w:tcPr>
          <w:p w14:paraId="464F3D6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752CA789" w14:textId="77777777" w:rsidTr="00444DAB">
        <w:trPr>
          <w:trHeight w:val="315"/>
        </w:trPr>
        <w:tc>
          <w:tcPr>
            <w:tcW w:w="709" w:type="dxa"/>
            <w:vMerge/>
            <w:tcBorders>
              <w:top w:val="nil"/>
              <w:left w:val="single" w:sz="4" w:space="0" w:color="auto"/>
              <w:bottom w:val="single" w:sz="4" w:space="0" w:color="auto"/>
              <w:right w:val="single" w:sz="4" w:space="0" w:color="auto"/>
            </w:tcBorders>
            <w:vAlign w:val="center"/>
            <w:hideMark/>
          </w:tcPr>
          <w:p w14:paraId="6B6E0A25"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7788264C"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val="restart"/>
            <w:tcBorders>
              <w:top w:val="nil"/>
              <w:left w:val="single" w:sz="4" w:space="0" w:color="auto"/>
              <w:bottom w:val="single" w:sz="4" w:space="0" w:color="000000"/>
              <w:right w:val="single" w:sz="4" w:space="0" w:color="auto"/>
            </w:tcBorders>
            <w:shd w:val="clear" w:color="auto" w:fill="auto"/>
            <w:vAlign w:val="center"/>
            <w:hideMark/>
          </w:tcPr>
          <w:p w14:paraId="3D32315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Δ/νση Κτηνιατρικής ΠΕ ΚΟΖΑΝΗΣ </w:t>
            </w:r>
            <w:proofErr w:type="spellStart"/>
            <w:r w:rsidRPr="00E82C24">
              <w:rPr>
                <w:rFonts w:asciiTheme="minorHAnsi" w:hAnsiTheme="minorHAnsi" w:cstheme="minorHAnsi"/>
                <w:szCs w:val="22"/>
                <w:lang w:val="el-GR" w:eastAsia="el-GR"/>
              </w:rPr>
              <w:t>Δούρδας</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499C8B16"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Βενζίνη Αμόλυβδη</w:t>
            </w:r>
          </w:p>
        </w:tc>
        <w:tc>
          <w:tcPr>
            <w:tcW w:w="1508" w:type="dxa"/>
            <w:tcBorders>
              <w:top w:val="nil"/>
              <w:left w:val="nil"/>
              <w:bottom w:val="single" w:sz="4" w:space="0" w:color="auto"/>
              <w:right w:val="single" w:sz="4" w:space="0" w:color="auto"/>
            </w:tcBorders>
            <w:shd w:val="clear" w:color="auto" w:fill="auto"/>
            <w:vAlign w:val="center"/>
            <w:hideMark/>
          </w:tcPr>
          <w:p w14:paraId="15909DB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1.320,00  </w:t>
            </w:r>
          </w:p>
        </w:tc>
        <w:tc>
          <w:tcPr>
            <w:tcW w:w="1996" w:type="dxa"/>
            <w:tcBorders>
              <w:top w:val="nil"/>
              <w:left w:val="nil"/>
              <w:bottom w:val="single" w:sz="4" w:space="0" w:color="auto"/>
              <w:right w:val="single" w:sz="4" w:space="0" w:color="auto"/>
            </w:tcBorders>
            <w:shd w:val="clear" w:color="auto" w:fill="auto"/>
            <w:vAlign w:val="center"/>
            <w:hideMark/>
          </w:tcPr>
          <w:p w14:paraId="67FF3D56"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3.156,12 €</w:t>
            </w:r>
          </w:p>
        </w:tc>
        <w:tc>
          <w:tcPr>
            <w:tcW w:w="1394" w:type="dxa"/>
            <w:tcBorders>
              <w:top w:val="nil"/>
              <w:left w:val="nil"/>
              <w:bottom w:val="single" w:sz="4" w:space="0" w:color="auto"/>
              <w:right w:val="single" w:sz="4" w:space="0" w:color="auto"/>
            </w:tcBorders>
            <w:shd w:val="clear" w:color="auto" w:fill="auto"/>
            <w:noWrap/>
            <w:vAlign w:val="center"/>
            <w:hideMark/>
          </w:tcPr>
          <w:p w14:paraId="45E0ED80"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157,81 €</w:t>
            </w:r>
          </w:p>
        </w:tc>
        <w:tc>
          <w:tcPr>
            <w:tcW w:w="236" w:type="dxa"/>
            <w:vAlign w:val="center"/>
            <w:hideMark/>
          </w:tcPr>
          <w:p w14:paraId="6104187F"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3D04438E" w14:textId="77777777" w:rsidTr="00444DAB">
        <w:trPr>
          <w:trHeight w:val="315"/>
        </w:trPr>
        <w:tc>
          <w:tcPr>
            <w:tcW w:w="709" w:type="dxa"/>
            <w:vMerge/>
            <w:tcBorders>
              <w:top w:val="nil"/>
              <w:left w:val="single" w:sz="4" w:space="0" w:color="auto"/>
              <w:bottom w:val="single" w:sz="4" w:space="0" w:color="auto"/>
              <w:right w:val="single" w:sz="4" w:space="0" w:color="auto"/>
            </w:tcBorders>
            <w:vAlign w:val="center"/>
            <w:hideMark/>
          </w:tcPr>
          <w:p w14:paraId="4D242615"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7ED5E272"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000000"/>
              <w:right w:val="single" w:sz="4" w:space="0" w:color="auto"/>
            </w:tcBorders>
            <w:vAlign w:val="center"/>
            <w:hideMark/>
          </w:tcPr>
          <w:p w14:paraId="6E5D220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tcBorders>
              <w:top w:val="nil"/>
              <w:left w:val="nil"/>
              <w:bottom w:val="single" w:sz="4" w:space="0" w:color="auto"/>
              <w:right w:val="single" w:sz="4" w:space="0" w:color="auto"/>
            </w:tcBorders>
            <w:shd w:val="clear" w:color="auto" w:fill="auto"/>
            <w:vAlign w:val="center"/>
            <w:hideMark/>
          </w:tcPr>
          <w:p w14:paraId="05F049A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Κίνησης</w:t>
            </w:r>
          </w:p>
        </w:tc>
        <w:tc>
          <w:tcPr>
            <w:tcW w:w="1508" w:type="dxa"/>
            <w:tcBorders>
              <w:top w:val="nil"/>
              <w:left w:val="nil"/>
              <w:bottom w:val="single" w:sz="4" w:space="0" w:color="auto"/>
              <w:right w:val="single" w:sz="4" w:space="0" w:color="auto"/>
            </w:tcBorders>
            <w:shd w:val="clear" w:color="auto" w:fill="auto"/>
            <w:vAlign w:val="center"/>
            <w:hideMark/>
          </w:tcPr>
          <w:p w14:paraId="6E457788"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1.320,00  </w:t>
            </w:r>
          </w:p>
        </w:tc>
        <w:tc>
          <w:tcPr>
            <w:tcW w:w="1996" w:type="dxa"/>
            <w:tcBorders>
              <w:top w:val="nil"/>
              <w:left w:val="nil"/>
              <w:bottom w:val="single" w:sz="4" w:space="0" w:color="auto"/>
              <w:right w:val="single" w:sz="4" w:space="0" w:color="auto"/>
            </w:tcBorders>
            <w:shd w:val="clear" w:color="auto" w:fill="auto"/>
            <w:vAlign w:val="center"/>
            <w:hideMark/>
          </w:tcPr>
          <w:p w14:paraId="7A0798A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2.662,44 €</w:t>
            </w:r>
          </w:p>
        </w:tc>
        <w:tc>
          <w:tcPr>
            <w:tcW w:w="1394" w:type="dxa"/>
            <w:tcBorders>
              <w:top w:val="nil"/>
              <w:left w:val="nil"/>
              <w:bottom w:val="single" w:sz="4" w:space="0" w:color="auto"/>
              <w:right w:val="single" w:sz="4" w:space="0" w:color="auto"/>
            </w:tcBorders>
            <w:shd w:val="clear" w:color="auto" w:fill="auto"/>
            <w:noWrap/>
            <w:vAlign w:val="center"/>
            <w:hideMark/>
          </w:tcPr>
          <w:p w14:paraId="1077855A"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133,12 €</w:t>
            </w:r>
          </w:p>
        </w:tc>
        <w:tc>
          <w:tcPr>
            <w:tcW w:w="236" w:type="dxa"/>
            <w:vAlign w:val="center"/>
            <w:hideMark/>
          </w:tcPr>
          <w:p w14:paraId="544382F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52E06208" w14:textId="77777777" w:rsidTr="00444DAB">
        <w:trPr>
          <w:trHeight w:val="630"/>
        </w:trPr>
        <w:tc>
          <w:tcPr>
            <w:tcW w:w="709" w:type="dxa"/>
            <w:vMerge/>
            <w:tcBorders>
              <w:top w:val="nil"/>
              <w:left w:val="single" w:sz="4" w:space="0" w:color="auto"/>
              <w:bottom w:val="single" w:sz="4" w:space="0" w:color="auto"/>
              <w:right w:val="single" w:sz="4" w:space="0" w:color="auto"/>
            </w:tcBorders>
            <w:vAlign w:val="center"/>
            <w:hideMark/>
          </w:tcPr>
          <w:p w14:paraId="67A061CB"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0ED4A65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000000"/>
              <w:right w:val="single" w:sz="4" w:space="0" w:color="auto"/>
            </w:tcBorders>
            <w:vAlign w:val="center"/>
            <w:hideMark/>
          </w:tcPr>
          <w:p w14:paraId="0EFDA87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tcBorders>
              <w:top w:val="nil"/>
              <w:left w:val="nil"/>
              <w:bottom w:val="single" w:sz="4" w:space="0" w:color="auto"/>
              <w:right w:val="single" w:sz="4" w:space="0" w:color="auto"/>
            </w:tcBorders>
            <w:shd w:val="clear" w:color="auto" w:fill="auto"/>
            <w:vAlign w:val="center"/>
            <w:hideMark/>
          </w:tcPr>
          <w:p w14:paraId="3435207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w:t>
            </w:r>
          </w:p>
        </w:tc>
        <w:tc>
          <w:tcPr>
            <w:tcW w:w="1508" w:type="dxa"/>
            <w:tcBorders>
              <w:top w:val="nil"/>
              <w:left w:val="nil"/>
              <w:bottom w:val="single" w:sz="4" w:space="0" w:color="auto"/>
              <w:right w:val="single" w:sz="4" w:space="0" w:color="auto"/>
            </w:tcBorders>
            <w:shd w:val="clear" w:color="auto" w:fill="auto"/>
            <w:vAlign w:val="center"/>
            <w:hideMark/>
          </w:tcPr>
          <w:p w14:paraId="752C693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3.500,00  </w:t>
            </w:r>
          </w:p>
        </w:tc>
        <w:tc>
          <w:tcPr>
            <w:tcW w:w="1996" w:type="dxa"/>
            <w:tcBorders>
              <w:top w:val="nil"/>
              <w:left w:val="nil"/>
              <w:bottom w:val="single" w:sz="4" w:space="0" w:color="auto"/>
              <w:right w:val="single" w:sz="4" w:space="0" w:color="auto"/>
            </w:tcBorders>
            <w:shd w:val="clear" w:color="auto" w:fill="auto"/>
            <w:vAlign w:val="center"/>
            <w:hideMark/>
          </w:tcPr>
          <w:p w14:paraId="43CE902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5.568,50 €</w:t>
            </w:r>
          </w:p>
        </w:tc>
        <w:tc>
          <w:tcPr>
            <w:tcW w:w="1394" w:type="dxa"/>
            <w:tcBorders>
              <w:top w:val="nil"/>
              <w:left w:val="nil"/>
              <w:bottom w:val="single" w:sz="4" w:space="0" w:color="auto"/>
              <w:right w:val="single" w:sz="4" w:space="0" w:color="auto"/>
            </w:tcBorders>
            <w:shd w:val="clear" w:color="auto" w:fill="auto"/>
            <w:noWrap/>
            <w:vAlign w:val="center"/>
            <w:hideMark/>
          </w:tcPr>
          <w:p w14:paraId="667DAC3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278,43 €</w:t>
            </w:r>
          </w:p>
        </w:tc>
        <w:tc>
          <w:tcPr>
            <w:tcW w:w="236" w:type="dxa"/>
            <w:vAlign w:val="center"/>
            <w:hideMark/>
          </w:tcPr>
          <w:p w14:paraId="7E45B29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3EBCBA46" w14:textId="77777777" w:rsidTr="00444DAB">
        <w:trPr>
          <w:trHeight w:val="630"/>
        </w:trPr>
        <w:tc>
          <w:tcPr>
            <w:tcW w:w="709" w:type="dxa"/>
            <w:vMerge/>
            <w:tcBorders>
              <w:top w:val="nil"/>
              <w:left w:val="single" w:sz="4" w:space="0" w:color="auto"/>
              <w:bottom w:val="single" w:sz="4" w:space="0" w:color="auto"/>
              <w:right w:val="single" w:sz="4" w:space="0" w:color="auto"/>
            </w:tcBorders>
            <w:vAlign w:val="center"/>
            <w:hideMark/>
          </w:tcPr>
          <w:p w14:paraId="051DA267"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5CEC068F"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tcBorders>
              <w:top w:val="nil"/>
              <w:left w:val="nil"/>
              <w:bottom w:val="single" w:sz="4" w:space="0" w:color="auto"/>
              <w:right w:val="single" w:sz="4" w:space="0" w:color="auto"/>
            </w:tcBorders>
            <w:shd w:val="clear" w:color="000000" w:fill="DBDBDB"/>
            <w:vAlign w:val="center"/>
            <w:hideMark/>
          </w:tcPr>
          <w:p w14:paraId="65C47E2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Αίθουσα Περιφερειακού</w:t>
            </w:r>
          </w:p>
        </w:tc>
        <w:tc>
          <w:tcPr>
            <w:tcW w:w="1486" w:type="dxa"/>
            <w:tcBorders>
              <w:top w:val="nil"/>
              <w:left w:val="nil"/>
              <w:bottom w:val="single" w:sz="4" w:space="0" w:color="auto"/>
              <w:right w:val="single" w:sz="4" w:space="0" w:color="auto"/>
            </w:tcBorders>
            <w:shd w:val="clear" w:color="000000" w:fill="DBDBDB"/>
            <w:vAlign w:val="center"/>
            <w:hideMark/>
          </w:tcPr>
          <w:p w14:paraId="3E29899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w:t>
            </w:r>
          </w:p>
        </w:tc>
        <w:tc>
          <w:tcPr>
            <w:tcW w:w="1508" w:type="dxa"/>
            <w:tcBorders>
              <w:top w:val="nil"/>
              <w:left w:val="nil"/>
              <w:bottom w:val="single" w:sz="4" w:space="0" w:color="auto"/>
              <w:right w:val="single" w:sz="4" w:space="0" w:color="auto"/>
            </w:tcBorders>
            <w:shd w:val="clear" w:color="000000" w:fill="DBDBDB"/>
            <w:vAlign w:val="center"/>
            <w:hideMark/>
          </w:tcPr>
          <w:p w14:paraId="5A8F7E3A"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1.000,00  </w:t>
            </w:r>
          </w:p>
        </w:tc>
        <w:tc>
          <w:tcPr>
            <w:tcW w:w="1996" w:type="dxa"/>
            <w:tcBorders>
              <w:top w:val="nil"/>
              <w:left w:val="nil"/>
              <w:bottom w:val="single" w:sz="4" w:space="0" w:color="auto"/>
              <w:right w:val="single" w:sz="4" w:space="0" w:color="auto"/>
            </w:tcBorders>
            <w:shd w:val="clear" w:color="000000" w:fill="DBDBDB"/>
            <w:vAlign w:val="center"/>
            <w:hideMark/>
          </w:tcPr>
          <w:p w14:paraId="4DEA6F4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1.591,00 €</w:t>
            </w:r>
          </w:p>
        </w:tc>
        <w:tc>
          <w:tcPr>
            <w:tcW w:w="1394" w:type="dxa"/>
            <w:tcBorders>
              <w:top w:val="nil"/>
              <w:left w:val="nil"/>
              <w:bottom w:val="single" w:sz="4" w:space="0" w:color="auto"/>
              <w:right w:val="single" w:sz="4" w:space="0" w:color="auto"/>
            </w:tcBorders>
            <w:shd w:val="clear" w:color="000000" w:fill="DBDBDB"/>
            <w:noWrap/>
            <w:vAlign w:val="center"/>
            <w:hideMark/>
          </w:tcPr>
          <w:p w14:paraId="35BAF7F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79,55 €</w:t>
            </w:r>
          </w:p>
        </w:tc>
        <w:tc>
          <w:tcPr>
            <w:tcW w:w="236" w:type="dxa"/>
            <w:vAlign w:val="center"/>
            <w:hideMark/>
          </w:tcPr>
          <w:p w14:paraId="60C69E8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7CB03F39"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6942D45D"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14:paraId="43D9D1D2"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Α2 ΠΤΟΛΕΜΑΙΔΑ</w:t>
            </w:r>
          </w:p>
        </w:tc>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14:paraId="16533D8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Κτηνιατρικό Γραφείο Εορδαίας</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126D496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05A4CB1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1.320,00  </w:t>
            </w:r>
          </w:p>
        </w:tc>
        <w:tc>
          <w:tcPr>
            <w:tcW w:w="1996" w:type="dxa"/>
            <w:vMerge w:val="restart"/>
            <w:tcBorders>
              <w:top w:val="nil"/>
              <w:left w:val="single" w:sz="4" w:space="0" w:color="auto"/>
              <w:bottom w:val="single" w:sz="4" w:space="0" w:color="auto"/>
              <w:right w:val="single" w:sz="4" w:space="0" w:color="auto"/>
            </w:tcBorders>
            <w:shd w:val="clear" w:color="auto" w:fill="auto"/>
            <w:vAlign w:val="center"/>
            <w:hideMark/>
          </w:tcPr>
          <w:p w14:paraId="1E0FAAF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3.156,12 €</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1F74E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157,81 €</w:t>
            </w:r>
          </w:p>
        </w:tc>
        <w:tc>
          <w:tcPr>
            <w:tcW w:w="236" w:type="dxa"/>
            <w:vAlign w:val="center"/>
            <w:hideMark/>
          </w:tcPr>
          <w:p w14:paraId="03D42586"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170E3403" w14:textId="77777777" w:rsidTr="00444DAB">
        <w:trPr>
          <w:trHeight w:val="330"/>
        </w:trPr>
        <w:tc>
          <w:tcPr>
            <w:tcW w:w="709" w:type="dxa"/>
            <w:vMerge/>
            <w:tcBorders>
              <w:top w:val="nil"/>
              <w:left w:val="single" w:sz="4" w:space="0" w:color="auto"/>
              <w:bottom w:val="single" w:sz="4" w:space="0" w:color="auto"/>
              <w:right w:val="single" w:sz="4" w:space="0" w:color="auto"/>
            </w:tcBorders>
            <w:vAlign w:val="center"/>
            <w:hideMark/>
          </w:tcPr>
          <w:p w14:paraId="10765ABB"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vAlign w:val="center"/>
            <w:hideMark/>
          </w:tcPr>
          <w:p w14:paraId="27837680"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7965D9A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vAlign w:val="center"/>
            <w:hideMark/>
          </w:tcPr>
          <w:p w14:paraId="535C9F2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vAlign w:val="center"/>
            <w:hideMark/>
          </w:tcPr>
          <w:p w14:paraId="2351BAB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vAlign w:val="center"/>
            <w:hideMark/>
          </w:tcPr>
          <w:p w14:paraId="1175A0E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vAlign w:val="center"/>
            <w:hideMark/>
          </w:tcPr>
          <w:p w14:paraId="68AA994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73C63C8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4A7A4888"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16EE0686"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vAlign w:val="center"/>
            <w:hideMark/>
          </w:tcPr>
          <w:p w14:paraId="447CF555"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14:paraId="08DC8FA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Διοικητήριο Περιφερειακής Ενότητας Κοζάνης (Αγροκήπιο)</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107ECD7C"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B9DD826"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3.000,00  </w:t>
            </w:r>
          </w:p>
        </w:tc>
        <w:tc>
          <w:tcPr>
            <w:tcW w:w="1996" w:type="dxa"/>
            <w:vMerge w:val="restart"/>
            <w:tcBorders>
              <w:top w:val="nil"/>
              <w:left w:val="single" w:sz="4" w:space="0" w:color="auto"/>
              <w:bottom w:val="single" w:sz="4" w:space="0" w:color="auto"/>
              <w:right w:val="single" w:sz="4" w:space="0" w:color="auto"/>
            </w:tcBorders>
            <w:shd w:val="clear" w:color="auto" w:fill="auto"/>
            <w:vAlign w:val="center"/>
            <w:hideMark/>
          </w:tcPr>
          <w:p w14:paraId="217A1C4C"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4.773,00 €</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C5810"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238,65 €</w:t>
            </w:r>
          </w:p>
        </w:tc>
        <w:tc>
          <w:tcPr>
            <w:tcW w:w="236" w:type="dxa"/>
            <w:vAlign w:val="center"/>
            <w:hideMark/>
          </w:tcPr>
          <w:p w14:paraId="5CEB5074"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48C32242"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503D73CE"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vAlign w:val="center"/>
            <w:hideMark/>
          </w:tcPr>
          <w:p w14:paraId="60907CFA"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2217662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vAlign w:val="center"/>
            <w:hideMark/>
          </w:tcPr>
          <w:p w14:paraId="76B7A0A4"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vAlign w:val="center"/>
            <w:hideMark/>
          </w:tcPr>
          <w:p w14:paraId="7D9A9AA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vAlign w:val="center"/>
            <w:hideMark/>
          </w:tcPr>
          <w:p w14:paraId="2F2CDCA7"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vAlign w:val="center"/>
            <w:hideMark/>
          </w:tcPr>
          <w:p w14:paraId="6719CB9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63A4EA7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1CBA1505" w14:textId="77777777" w:rsidTr="00444DAB">
        <w:trPr>
          <w:trHeight w:val="405"/>
        </w:trPr>
        <w:tc>
          <w:tcPr>
            <w:tcW w:w="709" w:type="dxa"/>
            <w:vMerge/>
            <w:tcBorders>
              <w:top w:val="nil"/>
              <w:left w:val="single" w:sz="4" w:space="0" w:color="auto"/>
              <w:bottom w:val="single" w:sz="4" w:space="0" w:color="auto"/>
              <w:right w:val="single" w:sz="4" w:space="0" w:color="auto"/>
            </w:tcBorders>
            <w:vAlign w:val="center"/>
            <w:hideMark/>
          </w:tcPr>
          <w:p w14:paraId="010607B6"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vAlign w:val="center"/>
            <w:hideMark/>
          </w:tcPr>
          <w:p w14:paraId="5F627A67"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5FFE9E7A"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vAlign w:val="center"/>
            <w:hideMark/>
          </w:tcPr>
          <w:p w14:paraId="4612AA8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vAlign w:val="center"/>
            <w:hideMark/>
          </w:tcPr>
          <w:p w14:paraId="5525C334"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vAlign w:val="center"/>
            <w:hideMark/>
          </w:tcPr>
          <w:p w14:paraId="24BE95E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vAlign w:val="center"/>
            <w:hideMark/>
          </w:tcPr>
          <w:p w14:paraId="3E88B97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1E401D8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25DC97EF"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29C52B26"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14:paraId="0C150B7A"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 xml:space="preserve">Α3 </w:t>
            </w:r>
            <w:proofErr w:type="spellStart"/>
            <w:r w:rsidRPr="00E82C24">
              <w:rPr>
                <w:rFonts w:asciiTheme="minorHAnsi" w:hAnsiTheme="minorHAnsi" w:cstheme="minorHAnsi"/>
                <w:b/>
                <w:bCs/>
                <w:szCs w:val="22"/>
                <w:lang w:val="el-GR" w:eastAsia="el-GR"/>
              </w:rPr>
              <w:t>Σέρβια</w:t>
            </w:r>
            <w:proofErr w:type="spellEnd"/>
          </w:p>
        </w:tc>
        <w:tc>
          <w:tcPr>
            <w:tcW w:w="2042" w:type="dxa"/>
            <w:vMerge w:val="restart"/>
            <w:tcBorders>
              <w:top w:val="nil"/>
              <w:left w:val="single" w:sz="4" w:space="0" w:color="auto"/>
              <w:bottom w:val="single" w:sz="4" w:space="0" w:color="auto"/>
              <w:right w:val="single" w:sz="4" w:space="0" w:color="auto"/>
            </w:tcBorders>
            <w:shd w:val="clear" w:color="000000" w:fill="DBDBDB"/>
            <w:vAlign w:val="center"/>
            <w:hideMark/>
          </w:tcPr>
          <w:p w14:paraId="1E66036A"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Κτηνιατρικό Γραφείο </w:t>
            </w:r>
            <w:proofErr w:type="spellStart"/>
            <w:r w:rsidRPr="00E82C24">
              <w:rPr>
                <w:rFonts w:asciiTheme="minorHAnsi" w:hAnsiTheme="minorHAnsi" w:cstheme="minorHAnsi"/>
                <w:szCs w:val="22"/>
                <w:lang w:val="el-GR" w:eastAsia="el-GR"/>
              </w:rPr>
              <w:t>Σερβίων</w:t>
            </w:r>
            <w:proofErr w:type="spellEnd"/>
          </w:p>
        </w:tc>
        <w:tc>
          <w:tcPr>
            <w:tcW w:w="1486" w:type="dxa"/>
            <w:vMerge w:val="restart"/>
            <w:tcBorders>
              <w:top w:val="nil"/>
              <w:left w:val="single" w:sz="4" w:space="0" w:color="auto"/>
              <w:bottom w:val="single" w:sz="4" w:space="0" w:color="auto"/>
              <w:right w:val="single" w:sz="4" w:space="0" w:color="auto"/>
            </w:tcBorders>
            <w:shd w:val="clear" w:color="000000" w:fill="DBDBDB"/>
            <w:vAlign w:val="center"/>
            <w:hideMark/>
          </w:tcPr>
          <w:p w14:paraId="4A9DC6E9"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000000" w:fill="DBDBDB"/>
            <w:vAlign w:val="center"/>
            <w:hideMark/>
          </w:tcPr>
          <w:p w14:paraId="21E4A479"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1.320,00  </w:t>
            </w:r>
          </w:p>
        </w:tc>
        <w:tc>
          <w:tcPr>
            <w:tcW w:w="19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5B8688E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3.156,12 €</w:t>
            </w:r>
          </w:p>
        </w:tc>
        <w:tc>
          <w:tcPr>
            <w:tcW w:w="1394" w:type="dxa"/>
            <w:vMerge w:val="restart"/>
            <w:tcBorders>
              <w:top w:val="nil"/>
              <w:left w:val="single" w:sz="4" w:space="0" w:color="auto"/>
              <w:bottom w:val="single" w:sz="4" w:space="0" w:color="auto"/>
              <w:right w:val="single" w:sz="4" w:space="0" w:color="auto"/>
            </w:tcBorders>
            <w:shd w:val="clear" w:color="000000" w:fill="DBDBDB"/>
            <w:noWrap/>
            <w:vAlign w:val="center"/>
            <w:hideMark/>
          </w:tcPr>
          <w:p w14:paraId="533EE2A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157,81 €</w:t>
            </w:r>
          </w:p>
        </w:tc>
        <w:tc>
          <w:tcPr>
            <w:tcW w:w="236" w:type="dxa"/>
            <w:vAlign w:val="center"/>
            <w:hideMark/>
          </w:tcPr>
          <w:p w14:paraId="2E8B021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0B6F6823"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1ABD624D"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vAlign w:val="center"/>
            <w:hideMark/>
          </w:tcPr>
          <w:p w14:paraId="6E70D978"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7A53C4F4"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vAlign w:val="center"/>
            <w:hideMark/>
          </w:tcPr>
          <w:p w14:paraId="7AB7C84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vAlign w:val="center"/>
            <w:hideMark/>
          </w:tcPr>
          <w:p w14:paraId="778B9E43"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vAlign w:val="center"/>
            <w:hideMark/>
          </w:tcPr>
          <w:p w14:paraId="4243796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vAlign w:val="center"/>
            <w:hideMark/>
          </w:tcPr>
          <w:p w14:paraId="319486F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2A0B37F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20EF8CBF"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4BFAB2EC"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vAlign w:val="center"/>
            <w:hideMark/>
          </w:tcPr>
          <w:p w14:paraId="6BAEE80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3007CAF4"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3601C2E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Πετρέλαιο </w:t>
            </w:r>
            <w:proofErr w:type="spellStart"/>
            <w:r w:rsidRPr="00E82C24">
              <w:rPr>
                <w:rFonts w:asciiTheme="minorHAnsi" w:hAnsiTheme="minorHAnsi" w:cstheme="minorHAnsi"/>
                <w:szCs w:val="22"/>
                <w:lang w:val="el-GR" w:eastAsia="el-GR"/>
              </w:rPr>
              <w:t>Θέρμασης</w:t>
            </w:r>
            <w:proofErr w:type="spellEnd"/>
          </w:p>
        </w:tc>
        <w:tc>
          <w:tcPr>
            <w:tcW w:w="1508"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7C9E6CE8"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1.000,00 €</w:t>
            </w:r>
          </w:p>
        </w:tc>
        <w:tc>
          <w:tcPr>
            <w:tcW w:w="19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64C4F67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1.591,000 €</w:t>
            </w:r>
          </w:p>
        </w:tc>
        <w:tc>
          <w:tcPr>
            <w:tcW w:w="1394" w:type="dxa"/>
            <w:vMerge w:val="restart"/>
            <w:tcBorders>
              <w:top w:val="nil"/>
              <w:left w:val="single" w:sz="4" w:space="0" w:color="auto"/>
              <w:bottom w:val="single" w:sz="4" w:space="0" w:color="000000"/>
              <w:right w:val="single" w:sz="4" w:space="0" w:color="auto"/>
            </w:tcBorders>
            <w:shd w:val="clear" w:color="000000" w:fill="DBDBDB"/>
            <w:noWrap/>
            <w:vAlign w:val="center"/>
            <w:hideMark/>
          </w:tcPr>
          <w:p w14:paraId="732F381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79,55 €</w:t>
            </w:r>
          </w:p>
        </w:tc>
        <w:tc>
          <w:tcPr>
            <w:tcW w:w="236" w:type="dxa"/>
            <w:vAlign w:val="center"/>
            <w:hideMark/>
          </w:tcPr>
          <w:p w14:paraId="7588ECC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1CB872F2"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20F72CC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vAlign w:val="center"/>
            <w:hideMark/>
          </w:tcPr>
          <w:p w14:paraId="457D299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6DB0EC74"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000000"/>
              <w:right w:val="single" w:sz="4" w:space="0" w:color="auto"/>
            </w:tcBorders>
            <w:vAlign w:val="center"/>
            <w:hideMark/>
          </w:tcPr>
          <w:p w14:paraId="376C083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000000"/>
              <w:right w:val="single" w:sz="4" w:space="0" w:color="auto"/>
            </w:tcBorders>
            <w:vAlign w:val="center"/>
            <w:hideMark/>
          </w:tcPr>
          <w:p w14:paraId="4684EDC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vAlign w:val="center"/>
            <w:hideMark/>
          </w:tcPr>
          <w:p w14:paraId="74A3523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000000"/>
              <w:right w:val="single" w:sz="4" w:space="0" w:color="auto"/>
            </w:tcBorders>
            <w:vAlign w:val="center"/>
            <w:hideMark/>
          </w:tcPr>
          <w:p w14:paraId="3896278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73764EC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1914AF14" w14:textId="77777777" w:rsidTr="00444DAB">
        <w:trPr>
          <w:trHeight w:val="105"/>
        </w:trPr>
        <w:tc>
          <w:tcPr>
            <w:tcW w:w="709" w:type="dxa"/>
            <w:vMerge/>
            <w:tcBorders>
              <w:top w:val="nil"/>
              <w:left w:val="single" w:sz="4" w:space="0" w:color="auto"/>
              <w:bottom w:val="single" w:sz="4" w:space="0" w:color="auto"/>
              <w:right w:val="single" w:sz="4" w:space="0" w:color="auto"/>
            </w:tcBorders>
            <w:vAlign w:val="center"/>
            <w:hideMark/>
          </w:tcPr>
          <w:p w14:paraId="6B1E7B2A"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vAlign w:val="center"/>
            <w:hideMark/>
          </w:tcPr>
          <w:p w14:paraId="0B67DE8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vAlign w:val="center"/>
            <w:hideMark/>
          </w:tcPr>
          <w:p w14:paraId="2AD022E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000000"/>
              <w:right w:val="single" w:sz="4" w:space="0" w:color="auto"/>
            </w:tcBorders>
            <w:vAlign w:val="center"/>
            <w:hideMark/>
          </w:tcPr>
          <w:p w14:paraId="0DD8C80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000000"/>
              <w:right w:val="single" w:sz="4" w:space="0" w:color="auto"/>
            </w:tcBorders>
            <w:vAlign w:val="center"/>
            <w:hideMark/>
          </w:tcPr>
          <w:p w14:paraId="507F480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vAlign w:val="center"/>
            <w:hideMark/>
          </w:tcPr>
          <w:p w14:paraId="3DFC16C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000000"/>
              <w:right w:val="single" w:sz="4" w:space="0" w:color="auto"/>
            </w:tcBorders>
            <w:vAlign w:val="center"/>
            <w:hideMark/>
          </w:tcPr>
          <w:p w14:paraId="0B03AEE3"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2758E9F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61100FBA" w14:textId="77777777" w:rsidTr="00444DAB">
        <w:trPr>
          <w:trHeight w:val="1575"/>
        </w:trPr>
        <w:tc>
          <w:tcPr>
            <w:tcW w:w="709" w:type="dxa"/>
            <w:vMerge/>
            <w:tcBorders>
              <w:top w:val="nil"/>
              <w:left w:val="single" w:sz="4" w:space="0" w:color="auto"/>
              <w:bottom w:val="single" w:sz="4" w:space="0" w:color="auto"/>
              <w:right w:val="single" w:sz="4" w:space="0" w:color="auto"/>
            </w:tcBorders>
            <w:vAlign w:val="center"/>
            <w:hideMark/>
          </w:tcPr>
          <w:p w14:paraId="498D5FE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tcBorders>
              <w:top w:val="nil"/>
              <w:left w:val="nil"/>
              <w:bottom w:val="single" w:sz="4" w:space="0" w:color="auto"/>
              <w:right w:val="single" w:sz="4" w:space="0" w:color="auto"/>
            </w:tcBorders>
            <w:shd w:val="clear" w:color="auto" w:fill="auto"/>
            <w:vAlign w:val="center"/>
            <w:hideMark/>
          </w:tcPr>
          <w:p w14:paraId="4FA48E8F"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Α4 Νεάπολη</w:t>
            </w:r>
          </w:p>
        </w:tc>
        <w:tc>
          <w:tcPr>
            <w:tcW w:w="2042" w:type="dxa"/>
            <w:tcBorders>
              <w:top w:val="nil"/>
              <w:left w:val="nil"/>
              <w:bottom w:val="single" w:sz="4" w:space="0" w:color="auto"/>
              <w:right w:val="single" w:sz="4" w:space="0" w:color="auto"/>
            </w:tcBorders>
            <w:shd w:val="clear" w:color="auto" w:fill="auto"/>
            <w:vAlign w:val="center"/>
            <w:hideMark/>
          </w:tcPr>
          <w:p w14:paraId="76FDF0E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Γραφείο Αγροτικής Οικονομίας &amp; Κτηνιατρικής Νεάπολης</w:t>
            </w:r>
          </w:p>
        </w:tc>
        <w:tc>
          <w:tcPr>
            <w:tcW w:w="1486" w:type="dxa"/>
            <w:tcBorders>
              <w:top w:val="nil"/>
              <w:left w:val="nil"/>
              <w:bottom w:val="single" w:sz="4" w:space="0" w:color="auto"/>
              <w:right w:val="single" w:sz="4" w:space="0" w:color="auto"/>
            </w:tcBorders>
            <w:shd w:val="clear" w:color="auto" w:fill="auto"/>
            <w:vAlign w:val="center"/>
            <w:hideMark/>
          </w:tcPr>
          <w:p w14:paraId="070F5F1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w:t>
            </w:r>
          </w:p>
        </w:tc>
        <w:tc>
          <w:tcPr>
            <w:tcW w:w="1508" w:type="dxa"/>
            <w:tcBorders>
              <w:top w:val="nil"/>
              <w:left w:val="nil"/>
              <w:bottom w:val="single" w:sz="4" w:space="0" w:color="auto"/>
              <w:right w:val="single" w:sz="4" w:space="0" w:color="auto"/>
            </w:tcBorders>
            <w:shd w:val="clear" w:color="auto" w:fill="auto"/>
            <w:vAlign w:val="center"/>
            <w:hideMark/>
          </w:tcPr>
          <w:p w14:paraId="73BF4CA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2.000,00  </w:t>
            </w:r>
          </w:p>
        </w:tc>
        <w:tc>
          <w:tcPr>
            <w:tcW w:w="1996" w:type="dxa"/>
            <w:tcBorders>
              <w:top w:val="nil"/>
              <w:left w:val="nil"/>
              <w:bottom w:val="single" w:sz="4" w:space="0" w:color="auto"/>
              <w:right w:val="single" w:sz="4" w:space="0" w:color="auto"/>
            </w:tcBorders>
            <w:shd w:val="clear" w:color="auto" w:fill="auto"/>
            <w:vAlign w:val="center"/>
            <w:hideMark/>
          </w:tcPr>
          <w:p w14:paraId="0CED2420"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3.182,00 €</w:t>
            </w:r>
          </w:p>
        </w:tc>
        <w:tc>
          <w:tcPr>
            <w:tcW w:w="1394" w:type="dxa"/>
            <w:tcBorders>
              <w:top w:val="nil"/>
              <w:left w:val="nil"/>
              <w:bottom w:val="single" w:sz="4" w:space="0" w:color="auto"/>
              <w:right w:val="single" w:sz="4" w:space="0" w:color="auto"/>
            </w:tcBorders>
            <w:shd w:val="clear" w:color="auto" w:fill="auto"/>
            <w:noWrap/>
            <w:vAlign w:val="center"/>
            <w:hideMark/>
          </w:tcPr>
          <w:p w14:paraId="008F979A"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159,10 €</w:t>
            </w:r>
          </w:p>
        </w:tc>
        <w:tc>
          <w:tcPr>
            <w:tcW w:w="236" w:type="dxa"/>
            <w:vAlign w:val="center"/>
            <w:hideMark/>
          </w:tcPr>
          <w:p w14:paraId="1FB7965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612266A6" w14:textId="77777777" w:rsidTr="00444DAB">
        <w:trPr>
          <w:trHeight w:val="255"/>
        </w:trPr>
        <w:tc>
          <w:tcPr>
            <w:tcW w:w="709" w:type="dxa"/>
            <w:vMerge/>
            <w:tcBorders>
              <w:top w:val="nil"/>
              <w:left w:val="single" w:sz="4" w:space="0" w:color="auto"/>
              <w:bottom w:val="single" w:sz="4" w:space="0" w:color="auto"/>
              <w:right w:val="single" w:sz="4" w:space="0" w:color="auto"/>
            </w:tcBorders>
            <w:vAlign w:val="center"/>
            <w:hideMark/>
          </w:tcPr>
          <w:p w14:paraId="403842C7"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val="restart"/>
            <w:tcBorders>
              <w:top w:val="nil"/>
              <w:left w:val="single" w:sz="4" w:space="0" w:color="auto"/>
              <w:bottom w:val="single" w:sz="4" w:space="0" w:color="000000"/>
              <w:right w:val="single" w:sz="4" w:space="0" w:color="auto"/>
            </w:tcBorders>
            <w:shd w:val="clear" w:color="auto" w:fill="auto"/>
            <w:vAlign w:val="center"/>
            <w:hideMark/>
          </w:tcPr>
          <w:p w14:paraId="4966932D"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 xml:space="preserve">Α5 Κοζάνη </w:t>
            </w:r>
          </w:p>
        </w:tc>
        <w:tc>
          <w:tcPr>
            <w:tcW w:w="2042"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7F28F8B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ΟΑΕΔ - ΚΕΤΕΚ ΕΠΑΣ Κοζάνης</w:t>
            </w:r>
          </w:p>
        </w:tc>
        <w:tc>
          <w:tcPr>
            <w:tcW w:w="1486"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61DB713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w:t>
            </w:r>
          </w:p>
        </w:tc>
        <w:tc>
          <w:tcPr>
            <w:tcW w:w="1508"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3A93C6F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70.000,00  </w:t>
            </w:r>
          </w:p>
        </w:tc>
        <w:tc>
          <w:tcPr>
            <w:tcW w:w="1996"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5244C619"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90.933,33 €</w:t>
            </w:r>
          </w:p>
        </w:tc>
        <w:tc>
          <w:tcPr>
            <w:tcW w:w="1394" w:type="dxa"/>
            <w:vMerge w:val="restart"/>
            <w:tcBorders>
              <w:top w:val="nil"/>
              <w:left w:val="single" w:sz="4" w:space="0" w:color="auto"/>
              <w:bottom w:val="single" w:sz="4" w:space="0" w:color="000000"/>
              <w:right w:val="single" w:sz="4" w:space="0" w:color="auto"/>
            </w:tcBorders>
            <w:shd w:val="clear" w:color="000000" w:fill="DBDBDB"/>
            <w:noWrap/>
            <w:vAlign w:val="center"/>
            <w:hideMark/>
          </w:tcPr>
          <w:p w14:paraId="33709B2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4.546,67 €</w:t>
            </w:r>
          </w:p>
        </w:tc>
        <w:tc>
          <w:tcPr>
            <w:tcW w:w="236" w:type="dxa"/>
            <w:vAlign w:val="center"/>
            <w:hideMark/>
          </w:tcPr>
          <w:p w14:paraId="01FCFA7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0DE6BA85" w14:textId="77777777" w:rsidTr="00444DAB">
        <w:trPr>
          <w:trHeight w:val="375"/>
        </w:trPr>
        <w:tc>
          <w:tcPr>
            <w:tcW w:w="709" w:type="dxa"/>
            <w:vMerge/>
            <w:tcBorders>
              <w:top w:val="nil"/>
              <w:left w:val="single" w:sz="4" w:space="0" w:color="auto"/>
              <w:bottom w:val="single" w:sz="4" w:space="0" w:color="auto"/>
              <w:right w:val="single" w:sz="4" w:space="0" w:color="auto"/>
            </w:tcBorders>
            <w:vAlign w:val="center"/>
            <w:hideMark/>
          </w:tcPr>
          <w:p w14:paraId="7FC8D4F5"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vAlign w:val="center"/>
            <w:hideMark/>
          </w:tcPr>
          <w:p w14:paraId="569EA600"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000000"/>
              <w:right w:val="single" w:sz="4" w:space="0" w:color="auto"/>
            </w:tcBorders>
            <w:vAlign w:val="center"/>
            <w:hideMark/>
          </w:tcPr>
          <w:p w14:paraId="1F533687"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000000"/>
              <w:right w:val="single" w:sz="4" w:space="0" w:color="auto"/>
            </w:tcBorders>
            <w:vAlign w:val="center"/>
            <w:hideMark/>
          </w:tcPr>
          <w:p w14:paraId="565F9B6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000000"/>
              <w:right w:val="single" w:sz="4" w:space="0" w:color="auto"/>
            </w:tcBorders>
            <w:vAlign w:val="center"/>
            <w:hideMark/>
          </w:tcPr>
          <w:p w14:paraId="2CDAA24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000000"/>
              <w:right w:val="single" w:sz="4" w:space="0" w:color="auto"/>
            </w:tcBorders>
            <w:vAlign w:val="center"/>
            <w:hideMark/>
          </w:tcPr>
          <w:p w14:paraId="5A8F628A"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000000"/>
              <w:right w:val="single" w:sz="4" w:space="0" w:color="auto"/>
            </w:tcBorders>
            <w:vAlign w:val="center"/>
            <w:hideMark/>
          </w:tcPr>
          <w:p w14:paraId="49C43A8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0806F4B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3AFB43BE" w14:textId="77777777" w:rsidTr="00444DAB">
        <w:trPr>
          <w:trHeight w:val="630"/>
        </w:trPr>
        <w:tc>
          <w:tcPr>
            <w:tcW w:w="709" w:type="dxa"/>
            <w:vMerge w:val="restart"/>
            <w:tcBorders>
              <w:top w:val="nil"/>
              <w:left w:val="single" w:sz="4" w:space="0" w:color="auto"/>
              <w:right w:val="single" w:sz="4" w:space="0" w:color="auto"/>
            </w:tcBorders>
            <w:shd w:val="clear" w:color="auto" w:fill="auto"/>
            <w:noWrap/>
            <w:textDirection w:val="tbRl"/>
            <w:vAlign w:val="center"/>
            <w:hideMark/>
          </w:tcPr>
          <w:p w14:paraId="678E2FF8"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Β.ΠΕΡΙΦΕΡΕΙΑ ΔΥΤΙΚΗΣ ΜΑΚΕΔΟΝΙΑΣ ΕΔΡΑΣ</w:t>
            </w:r>
          </w:p>
          <w:p w14:paraId="54D32B03"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 </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14:paraId="4425FDD6"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 xml:space="preserve">Β1 ΠΔΜ </w:t>
            </w:r>
            <w:proofErr w:type="spellStart"/>
            <w:r w:rsidRPr="00E82C24">
              <w:rPr>
                <w:rFonts w:asciiTheme="minorHAnsi" w:hAnsiTheme="minorHAnsi" w:cstheme="minorHAnsi"/>
                <w:b/>
                <w:bCs/>
                <w:szCs w:val="22"/>
                <w:lang w:val="el-GR" w:eastAsia="el-GR"/>
              </w:rPr>
              <w:t>Εδρας</w:t>
            </w:r>
            <w:proofErr w:type="spellEnd"/>
          </w:p>
        </w:tc>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14:paraId="0087DC3A"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Κοζάνη (Εργοτάξιο)</w:t>
            </w:r>
          </w:p>
        </w:tc>
        <w:tc>
          <w:tcPr>
            <w:tcW w:w="1486" w:type="dxa"/>
            <w:tcBorders>
              <w:top w:val="nil"/>
              <w:left w:val="nil"/>
              <w:bottom w:val="single" w:sz="4" w:space="0" w:color="auto"/>
              <w:right w:val="single" w:sz="4" w:space="0" w:color="auto"/>
            </w:tcBorders>
            <w:shd w:val="clear" w:color="auto" w:fill="auto"/>
            <w:vAlign w:val="center"/>
            <w:hideMark/>
          </w:tcPr>
          <w:p w14:paraId="77185C9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w:t>
            </w:r>
          </w:p>
        </w:tc>
        <w:tc>
          <w:tcPr>
            <w:tcW w:w="1508" w:type="dxa"/>
            <w:tcBorders>
              <w:top w:val="nil"/>
              <w:left w:val="nil"/>
              <w:bottom w:val="single" w:sz="4" w:space="0" w:color="auto"/>
              <w:right w:val="single" w:sz="4" w:space="0" w:color="auto"/>
            </w:tcBorders>
            <w:shd w:val="clear" w:color="auto" w:fill="auto"/>
            <w:vAlign w:val="center"/>
            <w:hideMark/>
          </w:tcPr>
          <w:p w14:paraId="7CA5A7B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2.000,00  </w:t>
            </w:r>
          </w:p>
        </w:tc>
        <w:tc>
          <w:tcPr>
            <w:tcW w:w="1996" w:type="dxa"/>
            <w:tcBorders>
              <w:top w:val="nil"/>
              <w:left w:val="nil"/>
              <w:bottom w:val="single" w:sz="4" w:space="0" w:color="auto"/>
              <w:right w:val="single" w:sz="4" w:space="0" w:color="auto"/>
            </w:tcBorders>
            <w:shd w:val="clear" w:color="auto" w:fill="auto"/>
            <w:vAlign w:val="center"/>
            <w:hideMark/>
          </w:tcPr>
          <w:p w14:paraId="7A1FCAC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3.182,00 €</w:t>
            </w:r>
          </w:p>
        </w:tc>
        <w:tc>
          <w:tcPr>
            <w:tcW w:w="1394" w:type="dxa"/>
            <w:tcBorders>
              <w:top w:val="nil"/>
              <w:left w:val="nil"/>
              <w:bottom w:val="single" w:sz="4" w:space="0" w:color="auto"/>
              <w:right w:val="single" w:sz="4" w:space="0" w:color="auto"/>
            </w:tcBorders>
            <w:shd w:val="clear" w:color="auto" w:fill="auto"/>
            <w:noWrap/>
            <w:vAlign w:val="center"/>
            <w:hideMark/>
          </w:tcPr>
          <w:p w14:paraId="30B42B0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159,10 €</w:t>
            </w:r>
          </w:p>
        </w:tc>
        <w:tc>
          <w:tcPr>
            <w:tcW w:w="236" w:type="dxa"/>
            <w:vAlign w:val="center"/>
            <w:hideMark/>
          </w:tcPr>
          <w:p w14:paraId="0AE2D46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5BFDCD86" w14:textId="77777777" w:rsidTr="00444DAB">
        <w:trPr>
          <w:trHeight w:val="315"/>
        </w:trPr>
        <w:tc>
          <w:tcPr>
            <w:tcW w:w="709" w:type="dxa"/>
            <w:vMerge/>
            <w:tcBorders>
              <w:left w:val="single" w:sz="4" w:space="0" w:color="auto"/>
              <w:right w:val="single" w:sz="4" w:space="0" w:color="auto"/>
            </w:tcBorders>
            <w:vAlign w:val="center"/>
            <w:hideMark/>
          </w:tcPr>
          <w:p w14:paraId="54629F12"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667D679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73FB8423"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tcBorders>
              <w:top w:val="nil"/>
              <w:left w:val="nil"/>
              <w:bottom w:val="single" w:sz="4" w:space="0" w:color="auto"/>
              <w:right w:val="single" w:sz="4" w:space="0" w:color="auto"/>
            </w:tcBorders>
            <w:shd w:val="clear" w:color="auto" w:fill="auto"/>
            <w:vAlign w:val="center"/>
            <w:hideMark/>
          </w:tcPr>
          <w:p w14:paraId="130917B9"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Πετρέλαιο κίνησης          </w:t>
            </w:r>
          </w:p>
        </w:tc>
        <w:tc>
          <w:tcPr>
            <w:tcW w:w="1508" w:type="dxa"/>
            <w:tcBorders>
              <w:top w:val="nil"/>
              <w:left w:val="nil"/>
              <w:bottom w:val="single" w:sz="4" w:space="0" w:color="auto"/>
              <w:right w:val="single" w:sz="4" w:space="0" w:color="auto"/>
            </w:tcBorders>
            <w:shd w:val="clear" w:color="auto" w:fill="auto"/>
            <w:vAlign w:val="center"/>
            <w:hideMark/>
          </w:tcPr>
          <w:p w14:paraId="5EDFC1F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22.000,00  </w:t>
            </w:r>
          </w:p>
        </w:tc>
        <w:tc>
          <w:tcPr>
            <w:tcW w:w="1996" w:type="dxa"/>
            <w:tcBorders>
              <w:top w:val="nil"/>
              <w:left w:val="nil"/>
              <w:bottom w:val="single" w:sz="4" w:space="0" w:color="auto"/>
              <w:right w:val="single" w:sz="4" w:space="0" w:color="auto"/>
            </w:tcBorders>
            <w:shd w:val="clear" w:color="auto" w:fill="auto"/>
            <w:vAlign w:val="center"/>
            <w:hideMark/>
          </w:tcPr>
          <w:p w14:paraId="4921E01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44.374,00 €</w:t>
            </w:r>
          </w:p>
        </w:tc>
        <w:tc>
          <w:tcPr>
            <w:tcW w:w="1394" w:type="dxa"/>
            <w:tcBorders>
              <w:top w:val="nil"/>
              <w:left w:val="nil"/>
              <w:bottom w:val="single" w:sz="4" w:space="0" w:color="auto"/>
              <w:right w:val="single" w:sz="4" w:space="0" w:color="auto"/>
            </w:tcBorders>
            <w:shd w:val="clear" w:color="auto" w:fill="auto"/>
            <w:noWrap/>
            <w:vAlign w:val="center"/>
            <w:hideMark/>
          </w:tcPr>
          <w:p w14:paraId="339E1896"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2.218,70 €</w:t>
            </w:r>
          </w:p>
        </w:tc>
        <w:tc>
          <w:tcPr>
            <w:tcW w:w="236" w:type="dxa"/>
            <w:vAlign w:val="center"/>
            <w:hideMark/>
          </w:tcPr>
          <w:p w14:paraId="53220A9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572A098F" w14:textId="77777777" w:rsidTr="00444DAB">
        <w:trPr>
          <w:trHeight w:val="255"/>
        </w:trPr>
        <w:tc>
          <w:tcPr>
            <w:tcW w:w="709" w:type="dxa"/>
            <w:vMerge/>
            <w:tcBorders>
              <w:left w:val="single" w:sz="4" w:space="0" w:color="auto"/>
              <w:right w:val="single" w:sz="4" w:space="0" w:color="auto"/>
            </w:tcBorders>
            <w:vAlign w:val="center"/>
            <w:hideMark/>
          </w:tcPr>
          <w:p w14:paraId="32C27921"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69ADAC98"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46C3399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4A85C8D9"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097708F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2.200,00  </w:t>
            </w:r>
          </w:p>
        </w:tc>
        <w:tc>
          <w:tcPr>
            <w:tcW w:w="1996" w:type="dxa"/>
            <w:vMerge w:val="restart"/>
            <w:tcBorders>
              <w:top w:val="nil"/>
              <w:left w:val="single" w:sz="4" w:space="0" w:color="auto"/>
              <w:bottom w:val="single" w:sz="4" w:space="0" w:color="auto"/>
              <w:right w:val="single" w:sz="4" w:space="0" w:color="auto"/>
            </w:tcBorders>
            <w:shd w:val="clear" w:color="auto" w:fill="auto"/>
            <w:vAlign w:val="center"/>
            <w:hideMark/>
          </w:tcPr>
          <w:p w14:paraId="36A0E226"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5.260,20 €</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09888"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263,01 €</w:t>
            </w:r>
          </w:p>
        </w:tc>
        <w:tc>
          <w:tcPr>
            <w:tcW w:w="236" w:type="dxa"/>
            <w:vAlign w:val="center"/>
            <w:hideMark/>
          </w:tcPr>
          <w:p w14:paraId="78B8733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64526ED8" w14:textId="77777777" w:rsidTr="00444DAB">
        <w:trPr>
          <w:trHeight w:val="255"/>
        </w:trPr>
        <w:tc>
          <w:tcPr>
            <w:tcW w:w="709" w:type="dxa"/>
            <w:vMerge/>
            <w:tcBorders>
              <w:left w:val="single" w:sz="4" w:space="0" w:color="auto"/>
              <w:right w:val="single" w:sz="4" w:space="0" w:color="auto"/>
            </w:tcBorders>
            <w:vAlign w:val="center"/>
            <w:hideMark/>
          </w:tcPr>
          <w:p w14:paraId="02BD8C7E"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3CC37393"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313591E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6F2BA1B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77E8A06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auto"/>
            <w:vAlign w:val="center"/>
            <w:hideMark/>
          </w:tcPr>
          <w:p w14:paraId="325F94F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auto"/>
            <w:vAlign w:val="center"/>
            <w:hideMark/>
          </w:tcPr>
          <w:p w14:paraId="17E2D56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7422563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4B30478A" w14:textId="77777777" w:rsidTr="00444DAB">
        <w:trPr>
          <w:trHeight w:val="255"/>
        </w:trPr>
        <w:tc>
          <w:tcPr>
            <w:tcW w:w="709" w:type="dxa"/>
            <w:vMerge/>
            <w:tcBorders>
              <w:left w:val="single" w:sz="4" w:space="0" w:color="auto"/>
              <w:right w:val="single" w:sz="4" w:space="0" w:color="auto"/>
            </w:tcBorders>
            <w:vAlign w:val="center"/>
            <w:hideMark/>
          </w:tcPr>
          <w:p w14:paraId="49733FD7"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6565001B"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6EC20650"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24792A9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5763C2B0"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auto"/>
            <w:vAlign w:val="center"/>
            <w:hideMark/>
          </w:tcPr>
          <w:p w14:paraId="2930BFF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auto"/>
            <w:vAlign w:val="center"/>
            <w:hideMark/>
          </w:tcPr>
          <w:p w14:paraId="4E4235E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5D1A0B4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4DD35743" w14:textId="77777777" w:rsidTr="00444DAB">
        <w:trPr>
          <w:trHeight w:val="945"/>
        </w:trPr>
        <w:tc>
          <w:tcPr>
            <w:tcW w:w="709" w:type="dxa"/>
            <w:vMerge/>
            <w:tcBorders>
              <w:left w:val="single" w:sz="4" w:space="0" w:color="auto"/>
              <w:right w:val="single" w:sz="4" w:space="0" w:color="auto"/>
            </w:tcBorders>
            <w:vAlign w:val="center"/>
            <w:hideMark/>
          </w:tcPr>
          <w:p w14:paraId="16354650"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14D721FD"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tcBorders>
              <w:top w:val="nil"/>
              <w:left w:val="nil"/>
              <w:bottom w:val="single" w:sz="4" w:space="0" w:color="auto"/>
              <w:right w:val="single" w:sz="4" w:space="0" w:color="auto"/>
            </w:tcBorders>
            <w:shd w:val="clear" w:color="auto" w:fill="auto"/>
            <w:vAlign w:val="center"/>
            <w:hideMark/>
          </w:tcPr>
          <w:p w14:paraId="1C3F9FDC"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Καύσιμα Κίνησης Υπηρεσιών ΠΔΜ (Κοζάνη)</w:t>
            </w:r>
          </w:p>
        </w:tc>
        <w:tc>
          <w:tcPr>
            <w:tcW w:w="1486" w:type="dxa"/>
            <w:tcBorders>
              <w:top w:val="nil"/>
              <w:left w:val="nil"/>
              <w:bottom w:val="single" w:sz="4" w:space="0" w:color="auto"/>
              <w:right w:val="single" w:sz="4" w:space="0" w:color="auto"/>
            </w:tcBorders>
            <w:shd w:val="clear" w:color="auto" w:fill="auto"/>
            <w:vAlign w:val="center"/>
            <w:hideMark/>
          </w:tcPr>
          <w:p w14:paraId="4FE4703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Αμόλυβδη Σούπερ</w:t>
            </w:r>
          </w:p>
        </w:tc>
        <w:tc>
          <w:tcPr>
            <w:tcW w:w="1508" w:type="dxa"/>
            <w:tcBorders>
              <w:top w:val="nil"/>
              <w:left w:val="nil"/>
              <w:bottom w:val="single" w:sz="4" w:space="0" w:color="auto"/>
              <w:right w:val="single" w:sz="4" w:space="0" w:color="auto"/>
            </w:tcBorders>
            <w:shd w:val="clear" w:color="auto" w:fill="auto"/>
            <w:vAlign w:val="center"/>
            <w:hideMark/>
          </w:tcPr>
          <w:p w14:paraId="09B10DA0"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2.444,00  </w:t>
            </w:r>
          </w:p>
        </w:tc>
        <w:tc>
          <w:tcPr>
            <w:tcW w:w="1996" w:type="dxa"/>
            <w:tcBorders>
              <w:top w:val="nil"/>
              <w:left w:val="nil"/>
              <w:bottom w:val="single" w:sz="4" w:space="0" w:color="auto"/>
              <w:right w:val="single" w:sz="4" w:space="0" w:color="auto"/>
            </w:tcBorders>
            <w:shd w:val="clear" w:color="auto" w:fill="auto"/>
            <w:vAlign w:val="center"/>
            <w:hideMark/>
          </w:tcPr>
          <w:p w14:paraId="6864765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6.185,76 €</w:t>
            </w:r>
          </w:p>
        </w:tc>
        <w:tc>
          <w:tcPr>
            <w:tcW w:w="1394" w:type="dxa"/>
            <w:tcBorders>
              <w:top w:val="nil"/>
              <w:left w:val="nil"/>
              <w:bottom w:val="single" w:sz="4" w:space="0" w:color="auto"/>
              <w:right w:val="single" w:sz="4" w:space="0" w:color="auto"/>
            </w:tcBorders>
            <w:shd w:val="clear" w:color="auto" w:fill="auto"/>
            <w:noWrap/>
            <w:vAlign w:val="center"/>
            <w:hideMark/>
          </w:tcPr>
          <w:p w14:paraId="711C987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309,29 €</w:t>
            </w:r>
          </w:p>
        </w:tc>
        <w:tc>
          <w:tcPr>
            <w:tcW w:w="236" w:type="dxa"/>
            <w:vAlign w:val="center"/>
            <w:hideMark/>
          </w:tcPr>
          <w:p w14:paraId="7111AAD3"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6E42A0D4" w14:textId="77777777" w:rsidTr="00444DAB">
        <w:trPr>
          <w:trHeight w:val="255"/>
        </w:trPr>
        <w:tc>
          <w:tcPr>
            <w:tcW w:w="709" w:type="dxa"/>
            <w:vMerge/>
            <w:tcBorders>
              <w:left w:val="single" w:sz="4" w:space="0" w:color="auto"/>
              <w:right w:val="single" w:sz="4" w:space="0" w:color="auto"/>
            </w:tcBorders>
            <w:vAlign w:val="center"/>
            <w:hideMark/>
          </w:tcPr>
          <w:p w14:paraId="3FC793DC"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668035B0"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14:paraId="5F9887D0"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 ΠΔΜ Κοζάνη</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799F1F7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886D718"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10.000,00  </w:t>
            </w:r>
          </w:p>
        </w:tc>
        <w:tc>
          <w:tcPr>
            <w:tcW w:w="1996" w:type="dxa"/>
            <w:vMerge w:val="restart"/>
            <w:tcBorders>
              <w:top w:val="nil"/>
              <w:left w:val="single" w:sz="4" w:space="0" w:color="auto"/>
              <w:bottom w:val="single" w:sz="4" w:space="0" w:color="auto"/>
              <w:right w:val="single" w:sz="4" w:space="0" w:color="auto"/>
            </w:tcBorders>
            <w:shd w:val="clear" w:color="auto" w:fill="auto"/>
            <w:vAlign w:val="center"/>
            <w:hideMark/>
          </w:tcPr>
          <w:p w14:paraId="17F69CD9"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15.910,00 €</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EBDE3C"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795,50 €</w:t>
            </w:r>
          </w:p>
        </w:tc>
        <w:tc>
          <w:tcPr>
            <w:tcW w:w="236" w:type="dxa"/>
            <w:vAlign w:val="center"/>
            <w:hideMark/>
          </w:tcPr>
          <w:p w14:paraId="75B9A6D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155B2445" w14:textId="77777777" w:rsidTr="00444DAB">
        <w:trPr>
          <w:trHeight w:val="825"/>
        </w:trPr>
        <w:tc>
          <w:tcPr>
            <w:tcW w:w="709" w:type="dxa"/>
            <w:vMerge/>
            <w:tcBorders>
              <w:left w:val="single" w:sz="4" w:space="0" w:color="auto"/>
              <w:right w:val="single" w:sz="4" w:space="0" w:color="auto"/>
            </w:tcBorders>
            <w:vAlign w:val="center"/>
            <w:hideMark/>
          </w:tcPr>
          <w:p w14:paraId="0D20E8AB"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428AA12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5B54C4AF"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5E0A48E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4B9BFC9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auto"/>
            <w:vAlign w:val="center"/>
            <w:hideMark/>
          </w:tcPr>
          <w:p w14:paraId="3A3626EA"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auto"/>
            <w:vAlign w:val="center"/>
            <w:hideMark/>
          </w:tcPr>
          <w:p w14:paraId="4A7FB4BA"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2045159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4C62DD44" w14:textId="77777777" w:rsidTr="00444DAB">
        <w:trPr>
          <w:trHeight w:val="255"/>
        </w:trPr>
        <w:tc>
          <w:tcPr>
            <w:tcW w:w="709" w:type="dxa"/>
            <w:vMerge/>
            <w:tcBorders>
              <w:left w:val="single" w:sz="4" w:space="0" w:color="auto"/>
              <w:right w:val="single" w:sz="4" w:space="0" w:color="auto"/>
            </w:tcBorders>
            <w:vAlign w:val="center"/>
            <w:hideMark/>
          </w:tcPr>
          <w:p w14:paraId="648B24AF"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90B4190"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Β2 Γρεβενά</w:t>
            </w:r>
          </w:p>
        </w:tc>
        <w:tc>
          <w:tcPr>
            <w:tcW w:w="204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DF120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Γρεβενά (Εργοτάξιο)</w:t>
            </w:r>
          </w:p>
        </w:tc>
        <w:tc>
          <w:tcPr>
            <w:tcW w:w="148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C41CF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Πετρέλαιο κίνησης            </w:t>
            </w:r>
          </w:p>
        </w:tc>
        <w:tc>
          <w:tcPr>
            <w:tcW w:w="15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97276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3.000,00  </w:t>
            </w:r>
          </w:p>
        </w:tc>
        <w:tc>
          <w:tcPr>
            <w:tcW w:w="199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D0BE0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6.051,00 €</w:t>
            </w:r>
          </w:p>
        </w:tc>
        <w:tc>
          <w:tcPr>
            <w:tcW w:w="1394"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16807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302,55 €</w:t>
            </w:r>
          </w:p>
        </w:tc>
        <w:tc>
          <w:tcPr>
            <w:tcW w:w="236" w:type="dxa"/>
            <w:vAlign w:val="center"/>
            <w:hideMark/>
          </w:tcPr>
          <w:p w14:paraId="1B4BF78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5A62BAA6" w14:textId="77777777" w:rsidTr="00444DAB">
        <w:trPr>
          <w:trHeight w:val="255"/>
        </w:trPr>
        <w:tc>
          <w:tcPr>
            <w:tcW w:w="709" w:type="dxa"/>
            <w:vMerge/>
            <w:tcBorders>
              <w:left w:val="single" w:sz="4" w:space="0" w:color="auto"/>
              <w:right w:val="single" w:sz="4" w:space="0" w:color="auto"/>
            </w:tcBorders>
            <w:vAlign w:val="center"/>
            <w:hideMark/>
          </w:tcPr>
          <w:p w14:paraId="07CF4589"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AB455A"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906A76"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50DF65"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971E2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A6D8130"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01C3F0"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2CC69C30"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47293515" w14:textId="77777777" w:rsidTr="00444DAB">
        <w:trPr>
          <w:trHeight w:val="255"/>
        </w:trPr>
        <w:tc>
          <w:tcPr>
            <w:tcW w:w="709" w:type="dxa"/>
            <w:vMerge/>
            <w:tcBorders>
              <w:left w:val="single" w:sz="4" w:space="0" w:color="auto"/>
              <w:right w:val="single" w:sz="4" w:space="0" w:color="auto"/>
            </w:tcBorders>
            <w:vAlign w:val="center"/>
            <w:hideMark/>
          </w:tcPr>
          <w:p w14:paraId="189F4AA6"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FF7BB3"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39611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4F5C46"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938886"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2E9652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D9903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2B7F213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6CCE2BA3" w14:textId="77777777" w:rsidTr="00444DAB">
        <w:trPr>
          <w:trHeight w:val="255"/>
        </w:trPr>
        <w:tc>
          <w:tcPr>
            <w:tcW w:w="709" w:type="dxa"/>
            <w:vMerge/>
            <w:tcBorders>
              <w:left w:val="single" w:sz="4" w:space="0" w:color="auto"/>
              <w:right w:val="single" w:sz="4" w:space="0" w:color="auto"/>
            </w:tcBorders>
            <w:vAlign w:val="center"/>
            <w:hideMark/>
          </w:tcPr>
          <w:p w14:paraId="12E65022"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9CD23D"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33A363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3FB85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8F0CCA"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300,00  </w:t>
            </w:r>
          </w:p>
        </w:tc>
        <w:tc>
          <w:tcPr>
            <w:tcW w:w="199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EA638B"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717,30 €</w:t>
            </w:r>
          </w:p>
        </w:tc>
        <w:tc>
          <w:tcPr>
            <w:tcW w:w="1394"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F9B43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35,87 €</w:t>
            </w:r>
          </w:p>
        </w:tc>
        <w:tc>
          <w:tcPr>
            <w:tcW w:w="236" w:type="dxa"/>
            <w:vAlign w:val="center"/>
            <w:hideMark/>
          </w:tcPr>
          <w:p w14:paraId="3084AC2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7F9D1D94" w14:textId="77777777" w:rsidTr="00444DAB">
        <w:trPr>
          <w:trHeight w:val="255"/>
        </w:trPr>
        <w:tc>
          <w:tcPr>
            <w:tcW w:w="709" w:type="dxa"/>
            <w:vMerge/>
            <w:tcBorders>
              <w:left w:val="single" w:sz="4" w:space="0" w:color="auto"/>
              <w:right w:val="single" w:sz="4" w:space="0" w:color="auto"/>
            </w:tcBorders>
            <w:vAlign w:val="center"/>
            <w:hideMark/>
          </w:tcPr>
          <w:p w14:paraId="3C6CFEA2"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714E6A"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1DA0FDF"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9FD647"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EC035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49C8A5"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A3552F"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5607ADA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62289D1F" w14:textId="77777777" w:rsidTr="00444DAB">
        <w:trPr>
          <w:trHeight w:val="255"/>
        </w:trPr>
        <w:tc>
          <w:tcPr>
            <w:tcW w:w="709" w:type="dxa"/>
            <w:vMerge/>
            <w:tcBorders>
              <w:left w:val="single" w:sz="4" w:space="0" w:color="auto"/>
              <w:right w:val="single" w:sz="4" w:space="0" w:color="auto"/>
            </w:tcBorders>
            <w:vAlign w:val="center"/>
            <w:hideMark/>
          </w:tcPr>
          <w:p w14:paraId="4984AF06"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14:paraId="023B678E"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Β3 Φλώρινα</w:t>
            </w:r>
          </w:p>
        </w:tc>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14:paraId="3C00550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Φλώρινα (Εργοτάξιο)</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73CBC2D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Πετρέλαιο κίνησης            </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AFEB14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2.000,00  </w:t>
            </w:r>
          </w:p>
        </w:tc>
        <w:tc>
          <w:tcPr>
            <w:tcW w:w="1996" w:type="dxa"/>
            <w:vMerge w:val="restart"/>
            <w:tcBorders>
              <w:top w:val="nil"/>
              <w:left w:val="single" w:sz="4" w:space="0" w:color="auto"/>
              <w:bottom w:val="single" w:sz="4" w:space="0" w:color="auto"/>
              <w:right w:val="single" w:sz="4" w:space="0" w:color="auto"/>
            </w:tcBorders>
            <w:shd w:val="clear" w:color="auto" w:fill="auto"/>
            <w:vAlign w:val="center"/>
            <w:hideMark/>
          </w:tcPr>
          <w:p w14:paraId="47E3144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4.034,00 €</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8CF560"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201,70 €</w:t>
            </w:r>
          </w:p>
        </w:tc>
        <w:tc>
          <w:tcPr>
            <w:tcW w:w="236" w:type="dxa"/>
            <w:vAlign w:val="center"/>
            <w:hideMark/>
          </w:tcPr>
          <w:p w14:paraId="53AE561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4D874EE4" w14:textId="77777777" w:rsidTr="00444DAB">
        <w:trPr>
          <w:trHeight w:val="255"/>
        </w:trPr>
        <w:tc>
          <w:tcPr>
            <w:tcW w:w="709" w:type="dxa"/>
            <w:vMerge/>
            <w:tcBorders>
              <w:left w:val="single" w:sz="4" w:space="0" w:color="auto"/>
              <w:right w:val="single" w:sz="4" w:space="0" w:color="auto"/>
            </w:tcBorders>
            <w:vAlign w:val="center"/>
            <w:hideMark/>
          </w:tcPr>
          <w:p w14:paraId="4B208B06"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3A823A13"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30FABD06"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1E326C05"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0F66B15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auto"/>
            <w:vAlign w:val="center"/>
            <w:hideMark/>
          </w:tcPr>
          <w:p w14:paraId="71AD3E6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auto"/>
            <w:vAlign w:val="center"/>
            <w:hideMark/>
          </w:tcPr>
          <w:p w14:paraId="1E40B8D0"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33FEB58A"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042E2ABA" w14:textId="77777777" w:rsidTr="00444DAB">
        <w:trPr>
          <w:trHeight w:val="255"/>
        </w:trPr>
        <w:tc>
          <w:tcPr>
            <w:tcW w:w="709" w:type="dxa"/>
            <w:vMerge/>
            <w:tcBorders>
              <w:left w:val="single" w:sz="4" w:space="0" w:color="auto"/>
              <w:right w:val="single" w:sz="4" w:space="0" w:color="auto"/>
            </w:tcBorders>
            <w:vAlign w:val="center"/>
            <w:hideMark/>
          </w:tcPr>
          <w:p w14:paraId="5AEA5FE9"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6C6E5ABD"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609BF07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59658735"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2700E50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auto"/>
            <w:vAlign w:val="center"/>
            <w:hideMark/>
          </w:tcPr>
          <w:p w14:paraId="685E2EA7"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auto"/>
            <w:vAlign w:val="center"/>
            <w:hideMark/>
          </w:tcPr>
          <w:p w14:paraId="0030ADF7"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668E826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5B3B1FA0" w14:textId="77777777" w:rsidTr="00444DAB">
        <w:trPr>
          <w:trHeight w:val="255"/>
        </w:trPr>
        <w:tc>
          <w:tcPr>
            <w:tcW w:w="709" w:type="dxa"/>
            <w:vMerge/>
            <w:tcBorders>
              <w:left w:val="single" w:sz="4" w:space="0" w:color="auto"/>
              <w:right w:val="single" w:sz="4" w:space="0" w:color="auto"/>
            </w:tcBorders>
            <w:vAlign w:val="center"/>
            <w:hideMark/>
          </w:tcPr>
          <w:p w14:paraId="7A29D9FD"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329CB67F"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4111FC14"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6A00723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2E2A97DA"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200,00  </w:t>
            </w:r>
          </w:p>
        </w:tc>
        <w:tc>
          <w:tcPr>
            <w:tcW w:w="1996" w:type="dxa"/>
            <w:vMerge w:val="restart"/>
            <w:tcBorders>
              <w:top w:val="nil"/>
              <w:left w:val="single" w:sz="4" w:space="0" w:color="auto"/>
              <w:bottom w:val="single" w:sz="4" w:space="0" w:color="auto"/>
              <w:right w:val="single" w:sz="4" w:space="0" w:color="auto"/>
            </w:tcBorders>
            <w:shd w:val="clear" w:color="auto" w:fill="auto"/>
            <w:vAlign w:val="center"/>
            <w:hideMark/>
          </w:tcPr>
          <w:p w14:paraId="331040F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478,20 €</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98209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23,91 €</w:t>
            </w:r>
          </w:p>
        </w:tc>
        <w:tc>
          <w:tcPr>
            <w:tcW w:w="236" w:type="dxa"/>
            <w:vAlign w:val="center"/>
            <w:hideMark/>
          </w:tcPr>
          <w:p w14:paraId="1427F05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60285F60" w14:textId="77777777" w:rsidTr="00444DAB">
        <w:trPr>
          <w:trHeight w:val="255"/>
        </w:trPr>
        <w:tc>
          <w:tcPr>
            <w:tcW w:w="709" w:type="dxa"/>
            <w:vMerge/>
            <w:tcBorders>
              <w:left w:val="single" w:sz="4" w:space="0" w:color="auto"/>
              <w:right w:val="single" w:sz="4" w:space="0" w:color="auto"/>
            </w:tcBorders>
            <w:vAlign w:val="center"/>
            <w:hideMark/>
          </w:tcPr>
          <w:p w14:paraId="063932EB"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5B63032A"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007D3907"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5F01820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57E73BF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auto"/>
            <w:vAlign w:val="center"/>
            <w:hideMark/>
          </w:tcPr>
          <w:p w14:paraId="5CF5233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auto"/>
            <w:vAlign w:val="center"/>
            <w:hideMark/>
          </w:tcPr>
          <w:p w14:paraId="4355BC31"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4B21864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5759E4D9" w14:textId="77777777" w:rsidTr="00444DAB">
        <w:trPr>
          <w:trHeight w:val="255"/>
        </w:trPr>
        <w:tc>
          <w:tcPr>
            <w:tcW w:w="709" w:type="dxa"/>
            <w:vMerge/>
            <w:tcBorders>
              <w:left w:val="single" w:sz="4" w:space="0" w:color="auto"/>
              <w:right w:val="single" w:sz="4" w:space="0" w:color="auto"/>
            </w:tcBorders>
            <w:vAlign w:val="center"/>
            <w:hideMark/>
          </w:tcPr>
          <w:p w14:paraId="07DFD812"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70D71F"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 xml:space="preserve">Β4 </w:t>
            </w:r>
            <w:proofErr w:type="spellStart"/>
            <w:r w:rsidRPr="00E82C24">
              <w:rPr>
                <w:rFonts w:asciiTheme="minorHAnsi" w:hAnsiTheme="minorHAnsi" w:cstheme="minorHAnsi"/>
                <w:b/>
                <w:bCs/>
                <w:szCs w:val="22"/>
                <w:lang w:val="el-GR" w:eastAsia="el-GR"/>
              </w:rPr>
              <w:t>Πεντάλοφος</w:t>
            </w:r>
            <w:proofErr w:type="spellEnd"/>
          </w:p>
        </w:tc>
        <w:tc>
          <w:tcPr>
            <w:tcW w:w="204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F99D06"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roofErr w:type="spellStart"/>
            <w:r w:rsidRPr="00E82C24">
              <w:rPr>
                <w:rFonts w:asciiTheme="minorHAnsi" w:hAnsiTheme="minorHAnsi" w:cstheme="minorHAnsi"/>
                <w:szCs w:val="22"/>
                <w:lang w:val="el-GR" w:eastAsia="el-GR"/>
              </w:rPr>
              <w:t>Πεντάλοφος</w:t>
            </w:r>
            <w:proofErr w:type="spellEnd"/>
            <w:r w:rsidRPr="00E82C24">
              <w:rPr>
                <w:rFonts w:asciiTheme="minorHAnsi" w:hAnsiTheme="minorHAnsi" w:cstheme="minorHAnsi"/>
                <w:szCs w:val="22"/>
                <w:lang w:val="el-GR" w:eastAsia="el-GR"/>
              </w:rPr>
              <w:t xml:space="preserve"> (Εργοτάξιο)</w:t>
            </w:r>
          </w:p>
        </w:tc>
        <w:tc>
          <w:tcPr>
            <w:tcW w:w="148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09C41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Πετρέλαιο θέρμανσης           </w:t>
            </w:r>
          </w:p>
        </w:tc>
        <w:tc>
          <w:tcPr>
            <w:tcW w:w="15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8B3DF0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1.000,00  </w:t>
            </w:r>
          </w:p>
        </w:tc>
        <w:tc>
          <w:tcPr>
            <w:tcW w:w="199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7FC60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1.591,00 €</w:t>
            </w:r>
          </w:p>
        </w:tc>
        <w:tc>
          <w:tcPr>
            <w:tcW w:w="1394"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DC6363"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79,55 €</w:t>
            </w:r>
          </w:p>
        </w:tc>
        <w:tc>
          <w:tcPr>
            <w:tcW w:w="236" w:type="dxa"/>
            <w:vAlign w:val="center"/>
            <w:hideMark/>
          </w:tcPr>
          <w:p w14:paraId="00DDC84D"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033CEB77" w14:textId="77777777" w:rsidTr="00444DAB">
        <w:trPr>
          <w:trHeight w:val="330"/>
        </w:trPr>
        <w:tc>
          <w:tcPr>
            <w:tcW w:w="709" w:type="dxa"/>
            <w:vMerge/>
            <w:tcBorders>
              <w:left w:val="single" w:sz="4" w:space="0" w:color="auto"/>
              <w:right w:val="single" w:sz="4" w:space="0" w:color="auto"/>
            </w:tcBorders>
            <w:vAlign w:val="center"/>
            <w:hideMark/>
          </w:tcPr>
          <w:p w14:paraId="2EAD3F7D"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695781"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4ED970"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EF874E7"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A9AC3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44196C6"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41F203"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23EE2CE4"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15BABCA0" w14:textId="77777777" w:rsidTr="00444DAB">
        <w:trPr>
          <w:trHeight w:val="315"/>
        </w:trPr>
        <w:tc>
          <w:tcPr>
            <w:tcW w:w="709" w:type="dxa"/>
            <w:vMerge/>
            <w:tcBorders>
              <w:left w:val="single" w:sz="4" w:space="0" w:color="auto"/>
              <w:right w:val="single" w:sz="4" w:space="0" w:color="auto"/>
            </w:tcBorders>
            <w:vAlign w:val="center"/>
            <w:hideMark/>
          </w:tcPr>
          <w:p w14:paraId="5321F664"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F64314"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78448F"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EB0A2C"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DF22D4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200,00  </w:t>
            </w:r>
          </w:p>
        </w:tc>
        <w:tc>
          <w:tcPr>
            <w:tcW w:w="199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EC0AB6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478,20 €</w:t>
            </w:r>
          </w:p>
        </w:tc>
        <w:tc>
          <w:tcPr>
            <w:tcW w:w="1394"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7D673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23,91 €</w:t>
            </w:r>
          </w:p>
        </w:tc>
        <w:tc>
          <w:tcPr>
            <w:tcW w:w="236" w:type="dxa"/>
            <w:vAlign w:val="center"/>
            <w:hideMark/>
          </w:tcPr>
          <w:p w14:paraId="35EE658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0A618BCF" w14:textId="77777777" w:rsidTr="00444DAB">
        <w:trPr>
          <w:trHeight w:val="255"/>
        </w:trPr>
        <w:tc>
          <w:tcPr>
            <w:tcW w:w="709" w:type="dxa"/>
            <w:vMerge/>
            <w:tcBorders>
              <w:left w:val="single" w:sz="4" w:space="0" w:color="auto"/>
              <w:right w:val="single" w:sz="4" w:space="0" w:color="auto"/>
            </w:tcBorders>
            <w:vAlign w:val="center"/>
            <w:hideMark/>
          </w:tcPr>
          <w:p w14:paraId="37E2F6E7"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26DF47"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5054BA"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CF244F"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B0C225"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14CEF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553FB06"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21D1D83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r>
      <w:tr w:rsidR="004B112A" w:rsidRPr="00E82C24" w14:paraId="729E6104" w14:textId="77777777" w:rsidTr="00444DAB">
        <w:trPr>
          <w:trHeight w:val="255"/>
        </w:trPr>
        <w:tc>
          <w:tcPr>
            <w:tcW w:w="709" w:type="dxa"/>
            <w:vMerge/>
            <w:tcBorders>
              <w:left w:val="single" w:sz="4" w:space="0" w:color="auto"/>
              <w:right w:val="single" w:sz="4" w:space="0" w:color="auto"/>
            </w:tcBorders>
            <w:vAlign w:val="center"/>
            <w:hideMark/>
          </w:tcPr>
          <w:p w14:paraId="5B3D2A09"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82910E"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03B49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347514"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C7C40C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CDFB3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39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2A6C0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236" w:type="dxa"/>
            <w:tcBorders>
              <w:top w:val="nil"/>
              <w:left w:val="nil"/>
              <w:bottom w:val="nil"/>
              <w:right w:val="nil"/>
            </w:tcBorders>
            <w:shd w:val="clear" w:color="auto" w:fill="auto"/>
            <w:noWrap/>
            <w:vAlign w:val="bottom"/>
            <w:hideMark/>
          </w:tcPr>
          <w:p w14:paraId="687F3197"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7452FF47" w14:textId="77777777" w:rsidTr="00444DAB">
        <w:trPr>
          <w:trHeight w:val="315"/>
        </w:trPr>
        <w:tc>
          <w:tcPr>
            <w:tcW w:w="709" w:type="dxa"/>
            <w:vMerge/>
            <w:tcBorders>
              <w:left w:val="single" w:sz="4" w:space="0" w:color="auto"/>
              <w:right w:val="single" w:sz="4" w:space="0" w:color="auto"/>
            </w:tcBorders>
            <w:vAlign w:val="center"/>
            <w:hideMark/>
          </w:tcPr>
          <w:p w14:paraId="40FCDDA0"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14:paraId="3FCF10AD"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Β5 Καστοριά</w:t>
            </w:r>
          </w:p>
        </w:tc>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14:paraId="05BF969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Καστοριά (Εργοτάξιο)</w:t>
            </w:r>
          </w:p>
        </w:tc>
        <w:tc>
          <w:tcPr>
            <w:tcW w:w="1486" w:type="dxa"/>
            <w:tcBorders>
              <w:top w:val="nil"/>
              <w:left w:val="nil"/>
              <w:bottom w:val="single" w:sz="4" w:space="0" w:color="auto"/>
              <w:right w:val="single" w:sz="4" w:space="0" w:color="auto"/>
            </w:tcBorders>
            <w:shd w:val="clear" w:color="auto" w:fill="auto"/>
            <w:vAlign w:val="center"/>
            <w:hideMark/>
          </w:tcPr>
          <w:p w14:paraId="2201CFB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Κίνησης</w:t>
            </w:r>
          </w:p>
        </w:tc>
        <w:tc>
          <w:tcPr>
            <w:tcW w:w="1508" w:type="dxa"/>
            <w:tcBorders>
              <w:top w:val="nil"/>
              <w:left w:val="nil"/>
              <w:bottom w:val="single" w:sz="4" w:space="0" w:color="auto"/>
              <w:right w:val="single" w:sz="4" w:space="0" w:color="auto"/>
            </w:tcBorders>
            <w:shd w:val="clear" w:color="auto" w:fill="auto"/>
            <w:vAlign w:val="center"/>
            <w:hideMark/>
          </w:tcPr>
          <w:p w14:paraId="3A8B632C"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1.000,00  </w:t>
            </w:r>
          </w:p>
        </w:tc>
        <w:tc>
          <w:tcPr>
            <w:tcW w:w="1996" w:type="dxa"/>
            <w:tcBorders>
              <w:top w:val="nil"/>
              <w:left w:val="nil"/>
              <w:bottom w:val="single" w:sz="4" w:space="0" w:color="auto"/>
              <w:right w:val="single" w:sz="4" w:space="0" w:color="auto"/>
            </w:tcBorders>
            <w:shd w:val="clear" w:color="auto" w:fill="auto"/>
            <w:vAlign w:val="center"/>
            <w:hideMark/>
          </w:tcPr>
          <w:p w14:paraId="10685CD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2.017,00 €</w:t>
            </w:r>
          </w:p>
        </w:tc>
        <w:tc>
          <w:tcPr>
            <w:tcW w:w="1394" w:type="dxa"/>
            <w:tcBorders>
              <w:top w:val="nil"/>
              <w:left w:val="nil"/>
              <w:bottom w:val="single" w:sz="4" w:space="0" w:color="auto"/>
              <w:right w:val="single" w:sz="4" w:space="0" w:color="auto"/>
            </w:tcBorders>
            <w:shd w:val="clear" w:color="auto" w:fill="auto"/>
            <w:noWrap/>
            <w:vAlign w:val="center"/>
            <w:hideMark/>
          </w:tcPr>
          <w:p w14:paraId="0EBE4D0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100,85 €</w:t>
            </w:r>
          </w:p>
        </w:tc>
        <w:tc>
          <w:tcPr>
            <w:tcW w:w="236" w:type="dxa"/>
            <w:vAlign w:val="center"/>
            <w:hideMark/>
          </w:tcPr>
          <w:p w14:paraId="359D7309"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44A4DE13" w14:textId="77777777" w:rsidTr="00444DAB">
        <w:trPr>
          <w:trHeight w:val="315"/>
        </w:trPr>
        <w:tc>
          <w:tcPr>
            <w:tcW w:w="709" w:type="dxa"/>
            <w:vMerge/>
            <w:tcBorders>
              <w:left w:val="single" w:sz="4" w:space="0" w:color="auto"/>
              <w:right w:val="single" w:sz="4" w:space="0" w:color="auto"/>
            </w:tcBorders>
            <w:vAlign w:val="center"/>
            <w:hideMark/>
          </w:tcPr>
          <w:p w14:paraId="2F182CEC"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auto"/>
              <w:right w:val="single" w:sz="4" w:space="0" w:color="auto"/>
            </w:tcBorders>
            <w:shd w:val="clear" w:color="auto" w:fill="auto"/>
            <w:vAlign w:val="center"/>
            <w:hideMark/>
          </w:tcPr>
          <w:p w14:paraId="4D802363"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top w:val="nil"/>
              <w:left w:val="single" w:sz="4" w:space="0" w:color="auto"/>
              <w:bottom w:val="single" w:sz="4" w:space="0" w:color="auto"/>
              <w:right w:val="single" w:sz="4" w:space="0" w:color="auto"/>
            </w:tcBorders>
            <w:shd w:val="clear" w:color="auto" w:fill="auto"/>
            <w:vAlign w:val="center"/>
            <w:hideMark/>
          </w:tcPr>
          <w:p w14:paraId="47DA7C02"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486" w:type="dxa"/>
            <w:tcBorders>
              <w:top w:val="nil"/>
              <w:left w:val="nil"/>
              <w:bottom w:val="single" w:sz="4" w:space="0" w:color="auto"/>
              <w:right w:val="single" w:sz="4" w:space="0" w:color="auto"/>
            </w:tcBorders>
            <w:shd w:val="clear" w:color="auto" w:fill="auto"/>
            <w:vAlign w:val="center"/>
            <w:hideMark/>
          </w:tcPr>
          <w:p w14:paraId="23D439E9"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Βενζίνη Αμόλυβδη</w:t>
            </w:r>
          </w:p>
        </w:tc>
        <w:tc>
          <w:tcPr>
            <w:tcW w:w="1508" w:type="dxa"/>
            <w:tcBorders>
              <w:top w:val="nil"/>
              <w:left w:val="nil"/>
              <w:bottom w:val="single" w:sz="4" w:space="0" w:color="auto"/>
              <w:right w:val="single" w:sz="4" w:space="0" w:color="auto"/>
            </w:tcBorders>
            <w:shd w:val="clear" w:color="auto" w:fill="auto"/>
            <w:vAlign w:val="center"/>
            <w:hideMark/>
          </w:tcPr>
          <w:p w14:paraId="1FBE69A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200,00  </w:t>
            </w:r>
          </w:p>
        </w:tc>
        <w:tc>
          <w:tcPr>
            <w:tcW w:w="1996" w:type="dxa"/>
            <w:tcBorders>
              <w:top w:val="nil"/>
              <w:left w:val="nil"/>
              <w:bottom w:val="single" w:sz="4" w:space="0" w:color="auto"/>
              <w:right w:val="single" w:sz="4" w:space="0" w:color="auto"/>
            </w:tcBorders>
            <w:shd w:val="clear" w:color="auto" w:fill="auto"/>
            <w:vAlign w:val="center"/>
            <w:hideMark/>
          </w:tcPr>
          <w:p w14:paraId="66E8D70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478,20 €</w:t>
            </w:r>
          </w:p>
        </w:tc>
        <w:tc>
          <w:tcPr>
            <w:tcW w:w="1394" w:type="dxa"/>
            <w:tcBorders>
              <w:top w:val="nil"/>
              <w:left w:val="nil"/>
              <w:bottom w:val="single" w:sz="4" w:space="0" w:color="auto"/>
              <w:right w:val="single" w:sz="4" w:space="0" w:color="auto"/>
            </w:tcBorders>
            <w:shd w:val="clear" w:color="auto" w:fill="auto"/>
            <w:noWrap/>
            <w:vAlign w:val="center"/>
            <w:hideMark/>
          </w:tcPr>
          <w:p w14:paraId="0D8D344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23,91 €</w:t>
            </w:r>
          </w:p>
        </w:tc>
        <w:tc>
          <w:tcPr>
            <w:tcW w:w="236" w:type="dxa"/>
            <w:vAlign w:val="center"/>
            <w:hideMark/>
          </w:tcPr>
          <w:p w14:paraId="7D1C603C"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444A8727" w14:textId="77777777" w:rsidTr="00444DAB">
        <w:trPr>
          <w:trHeight w:val="945"/>
        </w:trPr>
        <w:tc>
          <w:tcPr>
            <w:tcW w:w="709" w:type="dxa"/>
            <w:vMerge/>
            <w:tcBorders>
              <w:left w:val="single" w:sz="4" w:space="0" w:color="auto"/>
              <w:right w:val="single" w:sz="4" w:space="0" w:color="auto"/>
            </w:tcBorders>
            <w:vAlign w:val="center"/>
            <w:hideMark/>
          </w:tcPr>
          <w:p w14:paraId="03E8578C"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tcBorders>
              <w:top w:val="nil"/>
              <w:left w:val="nil"/>
              <w:bottom w:val="single" w:sz="4" w:space="0" w:color="auto"/>
              <w:right w:val="single" w:sz="4" w:space="0" w:color="auto"/>
            </w:tcBorders>
            <w:shd w:val="clear" w:color="auto" w:fill="D9D9D9" w:themeFill="background1" w:themeFillShade="D9"/>
            <w:vAlign w:val="center"/>
            <w:hideMark/>
          </w:tcPr>
          <w:p w14:paraId="037344C5"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 xml:space="preserve">Β6 </w:t>
            </w:r>
            <w:proofErr w:type="spellStart"/>
            <w:r w:rsidRPr="00E82C24">
              <w:rPr>
                <w:rFonts w:asciiTheme="minorHAnsi" w:hAnsiTheme="minorHAnsi" w:cstheme="minorHAnsi"/>
                <w:b/>
                <w:bCs/>
                <w:szCs w:val="22"/>
                <w:lang w:val="el-GR" w:eastAsia="el-GR"/>
              </w:rPr>
              <w:t>Λευκόβρυση</w:t>
            </w:r>
            <w:proofErr w:type="spellEnd"/>
          </w:p>
        </w:tc>
        <w:tc>
          <w:tcPr>
            <w:tcW w:w="2042" w:type="dxa"/>
            <w:tcBorders>
              <w:top w:val="nil"/>
              <w:left w:val="nil"/>
              <w:bottom w:val="single" w:sz="4" w:space="0" w:color="auto"/>
              <w:right w:val="single" w:sz="4" w:space="0" w:color="auto"/>
            </w:tcBorders>
            <w:shd w:val="clear" w:color="auto" w:fill="D9D9D9" w:themeFill="background1" w:themeFillShade="D9"/>
            <w:vAlign w:val="center"/>
            <w:hideMark/>
          </w:tcPr>
          <w:p w14:paraId="7821E1CD"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Δ/νση Κτηνιατρικής Έδρας</w:t>
            </w:r>
          </w:p>
        </w:tc>
        <w:tc>
          <w:tcPr>
            <w:tcW w:w="1486" w:type="dxa"/>
            <w:tcBorders>
              <w:top w:val="nil"/>
              <w:left w:val="nil"/>
              <w:bottom w:val="single" w:sz="4" w:space="0" w:color="auto"/>
              <w:right w:val="single" w:sz="4" w:space="0" w:color="auto"/>
            </w:tcBorders>
            <w:shd w:val="clear" w:color="auto" w:fill="D9D9D9" w:themeFill="background1" w:themeFillShade="D9"/>
            <w:vAlign w:val="center"/>
            <w:hideMark/>
          </w:tcPr>
          <w:p w14:paraId="46E06411"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Πετρέλαιο Θέρμανσης</w:t>
            </w:r>
          </w:p>
        </w:tc>
        <w:tc>
          <w:tcPr>
            <w:tcW w:w="1508" w:type="dxa"/>
            <w:tcBorders>
              <w:top w:val="nil"/>
              <w:left w:val="nil"/>
              <w:bottom w:val="single" w:sz="4" w:space="0" w:color="auto"/>
              <w:right w:val="single" w:sz="4" w:space="0" w:color="auto"/>
            </w:tcBorders>
            <w:shd w:val="clear" w:color="auto" w:fill="D9D9D9" w:themeFill="background1" w:themeFillShade="D9"/>
            <w:vAlign w:val="center"/>
            <w:hideMark/>
          </w:tcPr>
          <w:p w14:paraId="296BBDEA"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 xml:space="preserve">3.000,00  </w:t>
            </w:r>
          </w:p>
        </w:tc>
        <w:tc>
          <w:tcPr>
            <w:tcW w:w="1996" w:type="dxa"/>
            <w:tcBorders>
              <w:top w:val="nil"/>
              <w:left w:val="nil"/>
              <w:bottom w:val="single" w:sz="4" w:space="0" w:color="auto"/>
              <w:right w:val="single" w:sz="4" w:space="0" w:color="auto"/>
            </w:tcBorders>
            <w:shd w:val="clear" w:color="auto" w:fill="D9D9D9" w:themeFill="background1" w:themeFillShade="D9"/>
            <w:vAlign w:val="center"/>
            <w:hideMark/>
          </w:tcPr>
          <w:p w14:paraId="25617667"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4.773,00 €</w:t>
            </w:r>
          </w:p>
        </w:tc>
        <w:tc>
          <w:tcPr>
            <w:tcW w:w="1394" w:type="dxa"/>
            <w:tcBorders>
              <w:top w:val="nil"/>
              <w:left w:val="nil"/>
              <w:bottom w:val="single" w:sz="4" w:space="0" w:color="auto"/>
              <w:right w:val="single" w:sz="4" w:space="0" w:color="auto"/>
            </w:tcBorders>
            <w:shd w:val="clear" w:color="auto" w:fill="D9D9D9" w:themeFill="background1" w:themeFillShade="D9"/>
            <w:noWrap/>
            <w:vAlign w:val="center"/>
            <w:hideMark/>
          </w:tcPr>
          <w:p w14:paraId="2708105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238,65 €</w:t>
            </w:r>
          </w:p>
        </w:tc>
        <w:tc>
          <w:tcPr>
            <w:tcW w:w="236" w:type="dxa"/>
            <w:vAlign w:val="center"/>
            <w:hideMark/>
          </w:tcPr>
          <w:p w14:paraId="7B674838"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5343B301" w14:textId="77777777" w:rsidTr="00444DAB">
        <w:trPr>
          <w:trHeight w:val="315"/>
        </w:trPr>
        <w:tc>
          <w:tcPr>
            <w:tcW w:w="709" w:type="dxa"/>
            <w:vMerge/>
            <w:tcBorders>
              <w:left w:val="single" w:sz="4" w:space="0" w:color="auto"/>
              <w:right w:val="single" w:sz="4" w:space="0" w:color="auto"/>
            </w:tcBorders>
            <w:vAlign w:val="center"/>
            <w:hideMark/>
          </w:tcPr>
          <w:p w14:paraId="7A2FB1EA"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val="restart"/>
            <w:tcBorders>
              <w:top w:val="nil"/>
              <w:left w:val="single" w:sz="4" w:space="0" w:color="auto"/>
              <w:bottom w:val="single" w:sz="4" w:space="0" w:color="000000"/>
              <w:right w:val="single" w:sz="4" w:space="0" w:color="auto"/>
            </w:tcBorders>
            <w:shd w:val="clear" w:color="auto" w:fill="auto"/>
            <w:vAlign w:val="center"/>
            <w:hideMark/>
          </w:tcPr>
          <w:p w14:paraId="12C95A8B"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r w:rsidRPr="00E82C24">
              <w:rPr>
                <w:rFonts w:asciiTheme="minorHAnsi" w:hAnsiTheme="minorHAnsi" w:cstheme="minorHAnsi"/>
                <w:b/>
                <w:bCs/>
                <w:szCs w:val="22"/>
                <w:lang w:val="el-GR" w:eastAsia="el-GR"/>
              </w:rPr>
              <w:t>Β7 Λιπαντικά</w:t>
            </w:r>
          </w:p>
        </w:tc>
        <w:tc>
          <w:tcPr>
            <w:tcW w:w="2042" w:type="dxa"/>
            <w:vMerge w:val="restart"/>
            <w:tcBorders>
              <w:top w:val="nil"/>
              <w:left w:val="nil"/>
              <w:right w:val="single" w:sz="4" w:space="0" w:color="auto"/>
            </w:tcBorders>
            <w:shd w:val="clear" w:color="auto" w:fill="auto"/>
            <w:vAlign w:val="center"/>
          </w:tcPr>
          <w:p w14:paraId="51A335C6"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ΚΟΖΑΝΗ (ΕΡΓΟΤΑΞΙΟ)</w:t>
            </w:r>
          </w:p>
        </w:tc>
        <w:tc>
          <w:tcPr>
            <w:tcW w:w="1486" w:type="dxa"/>
            <w:vMerge w:val="restart"/>
            <w:tcBorders>
              <w:top w:val="nil"/>
              <w:left w:val="nil"/>
              <w:right w:val="single" w:sz="4" w:space="0" w:color="auto"/>
            </w:tcBorders>
            <w:shd w:val="clear" w:color="auto" w:fill="auto"/>
            <w:vAlign w:val="center"/>
          </w:tcPr>
          <w:p w14:paraId="7D52DE5E"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ΛΙΠΑΝΤΙΚΑ</w:t>
            </w:r>
          </w:p>
        </w:tc>
        <w:tc>
          <w:tcPr>
            <w:tcW w:w="1508" w:type="dxa"/>
            <w:vMerge w:val="restart"/>
            <w:tcBorders>
              <w:top w:val="nil"/>
              <w:left w:val="nil"/>
              <w:right w:val="single" w:sz="4" w:space="0" w:color="auto"/>
            </w:tcBorders>
            <w:shd w:val="clear" w:color="auto" w:fill="auto"/>
            <w:vAlign w:val="center"/>
          </w:tcPr>
          <w:p w14:paraId="6F29BC80" w14:textId="77777777" w:rsidR="004B112A" w:rsidRPr="00E82C24" w:rsidRDefault="004B112A" w:rsidP="003E2831">
            <w:pPr>
              <w:suppressAutoHyphens w:val="0"/>
              <w:spacing w:after="0"/>
              <w:jc w:val="left"/>
              <w:rPr>
                <w:rFonts w:asciiTheme="minorHAnsi" w:hAnsiTheme="minorHAnsi" w:cstheme="minorHAnsi"/>
                <w:szCs w:val="22"/>
                <w:lang w:val="el-GR" w:eastAsia="el-GR"/>
              </w:rPr>
            </w:pPr>
            <w:r w:rsidRPr="00E82C24">
              <w:rPr>
                <w:rFonts w:asciiTheme="minorHAnsi" w:hAnsiTheme="minorHAnsi" w:cstheme="minorHAnsi"/>
                <w:szCs w:val="22"/>
                <w:lang w:val="el-GR" w:eastAsia="el-GR"/>
              </w:rPr>
              <w:t>#</w:t>
            </w:r>
          </w:p>
        </w:tc>
        <w:tc>
          <w:tcPr>
            <w:tcW w:w="1996" w:type="dxa"/>
            <w:vMerge w:val="restart"/>
            <w:tcBorders>
              <w:top w:val="nil"/>
              <w:left w:val="nil"/>
              <w:right w:val="single" w:sz="4" w:space="0" w:color="auto"/>
            </w:tcBorders>
            <w:shd w:val="clear" w:color="auto" w:fill="auto"/>
            <w:vAlign w:val="center"/>
          </w:tcPr>
          <w:p w14:paraId="2F315A2F"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1.774,44 €</w:t>
            </w:r>
          </w:p>
        </w:tc>
        <w:tc>
          <w:tcPr>
            <w:tcW w:w="1394" w:type="dxa"/>
            <w:vMerge w:val="restart"/>
            <w:tcBorders>
              <w:top w:val="nil"/>
              <w:left w:val="nil"/>
              <w:right w:val="single" w:sz="4" w:space="0" w:color="auto"/>
            </w:tcBorders>
            <w:shd w:val="clear" w:color="auto" w:fill="auto"/>
            <w:noWrap/>
            <w:vAlign w:val="center"/>
          </w:tcPr>
          <w:p w14:paraId="135D9545"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r w:rsidRPr="00E82C24">
              <w:rPr>
                <w:rFonts w:asciiTheme="minorHAnsi" w:hAnsiTheme="minorHAnsi" w:cstheme="minorHAnsi"/>
                <w:szCs w:val="22"/>
                <w:lang w:val="el-GR" w:eastAsia="el-GR"/>
              </w:rPr>
              <w:t>0</w:t>
            </w:r>
          </w:p>
        </w:tc>
        <w:tc>
          <w:tcPr>
            <w:tcW w:w="236" w:type="dxa"/>
            <w:vAlign w:val="center"/>
            <w:hideMark/>
          </w:tcPr>
          <w:p w14:paraId="08342387"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r w:rsidR="004B112A" w:rsidRPr="00E82C24" w14:paraId="146FE432" w14:textId="77777777" w:rsidTr="00444DAB">
        <w:trPr>
          <w:trHeight w:val="735"/>
        </w:trPr>
        <w:tc>
          <w:tcPr>
            <w:tcW w:w="709" w:type="dxa"/>
            <w:vMerge/>
            <w:tcBorders>
              <w:left w:val="single" w:sz="4" w:space="0" w:color="auto"/>
              <w:bottom w:val="single" w:sz="4" w:space="0" w:color="auto"/>
              <w:right w:val="single" w:sz="4" w:space="0" w:color="auto"/>
            </w:tcBorders>
            <w:shd w:val="clear" w:color="auto" w:fill="auto"/>
            <w:noWrap/>
            <w:textDirection w:val="tbRl"/>
            <w:vAlign w:val="center"/>
            <w:hideMark/>
          </w:tcPr>
          <w:p w14:paraId="673719B5" w14:textId="77777777" w:rsidR="004B112A" w:rsidRPr="00E82C24" w:rsidRDefault="004B112A" w:rsidP="003E2831">
            <w:pPr>
              <w:suppressAutoHyphens w:val="0"/>
              <w:spacing w:after="0"/>
              <w:jc w:val="center"/>
              <w:rPr>
                <w:rFonts w:asciiTheme="minorHAnsi" w:hAnsiTheme="minorHAnsi" w:cstheme="minorHAnsi"/>
                <w:b/>
                <w:bCs/>
                <w:szCs w:val="22"/>
                <w:lang w:val="el-GR" w:eastAsia="el-GR"/>
              </w:rPr>
            </w:pPr>
          </w:p>
        </w:tc>
        <w:tc>
          <w:tcPr>
            <w:tcW w:w="1307" w:type="dxa"/>
            <w:vMerge/>
            <w:tcBorders>
              <w:top w:val="nil"/>
              <w:left w:val="single" w:sz="4" w:space="0" w:color="auto"/>
              <w:bottom w:val="single" w:sz="4" w:space="0" w:color="000000"/>
              <w:right w:val="single" w:sz="4" w:space="0" w:color="auto"/>
            </w:tcBorders>
            <w:shd w:val="clear" w:color="auto" w:fill="auto"/>
            <w:vAlign w:val="center"/>
            <w:hideMark/>
          </w:tcPr>
          <w:p w14:paraId="47E2279E" w14:textId="77777777" w:rsidR="004B112A" w:rsidRPr="00E82C24" w:rsidRDefault="004B112A" w:rsidP="003E2831">
            <w:pPr>
              <w:suppressAutoHyphens w:val="0"/>
              <w:spacing w:after="0"/>
              <w:jc w:val="left"/>
              <w:rPr>
                <w:rFonts w:asciiTheme="minorHAnsi" w:hAnsiTheme="minorHAnsi" w:cstheme="minorHAnsi"/>
                <w:b/>
                <w:bCs/>
                <w:szCs w:val="22"/>
                <w:lang w:val="el-GR" w:eastAsia="el-GR"/>
              </w:rPr>
            </w:pPr>
          </w:p>
        </w:tc>
        <w:tc>
          <w:tcPr>
            <w:tcW w:w="2042" w:type="dxa"/>
            <w:vMerge/>
            <w:tcBorders>
              <w:left w:val="nil"/>
              <w:bottom w:val="single" w:sz="4" w:space="0" w:color="auto"/>
              <w:right w:val="single" w:sz="4" w:space="0" w:color="auto"/>
            </w:tcBorders>
            <w:shd w:val="clear" w:color="auto" w:fill="auto"/>
            <w:vAlign w:val="center"/>
            <w:hideMark/>
          </w:tcPr>
          <w:p w14:paraId="4A16C3B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c>
          <w:tcPr>
            <w:tcW w:w="1486" w:type="dxa"/>
            <w:vMerge/>
            <w:tcBorders>
              <w:left w:val="nil"/>
              <w:bottom w:val="single" w:sz="4" w:space="0" w:color="auto"/>
              <w:right w:val="single" w:sz="4" w:space="0" w:color="auto"/>
            </w:tcBorders>
            <w:shd w:val="clear" w:color="auto" w:fill="auto"/>
            <w:vAlign w:val="center"/>
            <w:hideMark/>
          </w:tcPr>
          <w:p w14:paraId="665E61B2"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c>
          <w:tcPr>
            <w:tcW w:w="1508" w:type="dxa"/>
            <w:vMerge/>
            <w:tcBorders>
              <w:left w:val="nil"/>
              <w:bottom w:val="single" w:sz="4" w:space="0" w:color="auto"/>
              <w:right w:val="single" w:sz="4" w:space="0" w:color="auto"/>
            </w:tcBorders>
            <w:shd w:val="clear" w:color="auto" w:fill="auto"/>
            <w:noWrap/>
            <w:vAlign w:val="bottom"/>
            <w:hideMark/>
          </w:tcPr>
          <w:p w14:paraId="4DD6E84B"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c>
          <w:tcPr>
            <w:tcW w:w="1996" w:type="dxa"/>
            <w:vMerge/>
            <w:tcBorders>
              <w:left w:val="nil"/>
              <w:bottom w:val="single" w:sz="4" w:space="0" w:color="auto"/>
              <w:right w:val="single" w:sz="4" w:space="0" w:color="auto"/>
            </w:tcBorders>
            <w:shd w:val="clear" w:color="auto" w:fill="auto"/>
            <w:vAlign w:val="center"/>
            <w:hideMark/>
          </w:tcPr>
          <w:p w14:paraId="489A5E09"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c>
          <w:tcPr>
            <w:tcW w:w="1394" w:type="dxa"/>
            <w:vMerge/>
            <w:tcBorders>
              <w:left w:val="nil"/>
              <w:bottom w:val="single" w:sz="4" w:space="0" w:color="auto"/>
              <w:right w:val="single" w:sz="4" w:space="0" w:color="auto"/>
            </w:tcBorders>
            <w:shd w:val="clear" w:color="auto" w:fill="auto"/>
            <w:noWrap/>
            <w:vAlign w:val="center"/>
            <w:hideMark/>
          </w:tcPr>
          <w:p w14:paraId="65166279" w14:textId="77777777" w:rsidR="004B112A" w:rsidRPr="00E82C24" w:rsidRDefault="004B112A" w:rsidP="003E2831">
            <w:pPr>
              <w:suppressAutoHyphens w:val="0"/>
              <w:spacing w:after="0"/>
              <w:jc w:val="center"/>
              <w:rPr>
                <w:rFonts w:asciiTheme="minorHAnsi" w:hAnsiTheme="minorHAnsi" w:cstheme="minorHAnsi"/>
                <w:szCs w:val="22"/>
                <w:lang w:val="el-GR" w:eastAsia="el-GR"/>
              </w:rPr>
            </w:pPr>
          </w:p>
        </w:tc>
        <w:tc>
          <w:tcPr>
            <w:tcW w:w="236" w:type="dxa"/>
            <w:vAlign w:val="center"/>
            <w:hideMark/>
          </w:tcPr>
          <w:p w14:paraId="26CCA8AE" w14:textId="77777777" w:rsidR="004B112A" w:rsidRPr="00E82C24" w:rsidRDefault="004B112A" w:rsidP="003E2831">
            <w:pPr>
              <w:suppressAutoHyphens w:val="0"/>
              <w:spacing w:after="0"/>
              <w:jc w:val="left"/>
              <w:rPr>
                <w:rFonts w:asciiTheme="minorHAnsi" w:hAnsiTheme="minorHAnsi" w:cstheme="minorHAnsi"/>
                <w:szCs w:val="22"/>
                <w:lang w:val="el-GR" w:eastAsia="el-GR"/>
              </w:rPr>
            </w:pPr>
          </w:p>
        </w:tc>
      </w:tr>
    </w:tbl>
    <w:p w14:paraId="464A94FC" w14:textId="4A7D726A" w:rsidR="003929DA" w:rsidRDefault="003929DA">
      <w:pPr>
        <w:pStyle w:val="normalwithoutspacing"/>
        <w:spacing w:before="57" w:after="57"/>
        <w:rPr>
          <w:rFonts w:eastAsia="SimSun"/>
          <w:i/>
          <w:iCs/>
          <w:color w:val="5B9BD5"/>
          <w:szCs w:val="22"/>
        </w:rPr>
      </w:pPr>
    </w:p>
    <w:p w14:paraId="499B2E37" w14:textId="6148C86C" w:rsidR="00627754" w:rsidRDefault="00627754">
      <w:pPr>
        <w:pStyle w:val="normalwithoutspacing"/>
        <w:spacing w:before="57" w:after="57"/>
        <w:rPr>
          <w:rFonts w:eastAsia="SimSun"/>
          <w:i/>
          <w:iCs/>
          <w:color w:val="5B9BD5"/>
          <w:szCs w:val="22"/>
        </w:rPr>
      </w:pPr>
    </w:p>
    <w:p w14:paraId="4D760EF8" w14:textId="313194B3" w:rsidR="00627754" w:rsidRDefault="00627754" w:rsidP="00627754">
      <w:pPr>
        <w:jc w:val="center"/>
        <w:rPr>
          <w:b/>
          <w:sz w:val="28"/>
          <w:szCs w:val="28"/>
          <w:u w:val="single"/>
          <w:lang w:val="el-GR"/>
        </w:rPr>
      </w:pPr>
      <w:r w:rsidRPr="009B209C">
        <w:rPr>
          <w:b/>
          <w:sz w:val="28"/>
          <w:szCs w:val="28"/>
          <w:u w:val="single"/>
          <w:lang w:val="el-GR"/>
        </w:rPr>
        <w:t>ΠΙΝΑΚΑΣ , ΠΙΝΑΚΑΣ ΛΙΠΑΝΤΙΚΩΝ</w:t>
      </w:r>
      <w:r w:rsidRPr="001A6999">
        <w:rPr>
          <w:b/>
          <w:sz w:val="28"/>
          <w:szCs w:val="28"/>
          <w:u w:val="single"/>
          <w:lang w:val="el-GR"/>
        </w:rPr>
        <w:t xml:space="preserve"> </w:t>
      </w:r>
      <w:r>
        <w:rPr>
          <w:b/>
          <w:sz w:val="28"/>
          <w:szCs w:val="28"/>
          <w:u w:val="single"/>
          <w:lang w:val="el-GR"/>
        </w:rPr>
        <w:t>ΠΔΜ ΕΔΡΑΣ</w:t>
      </w:r>
      <w:r w:rsidRPr="009B209C">
        <w:rPr>
          <w:b/>
          <w:sz w:val="28"/>
          <w:szCs w:val="28"/>
          <w:u w:val="single"/>
          <w:lang w:val="el-GR"/>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35"/>
        <w:gridCol w:w="1418"/>
        <w:gridCol w:w="992"/>
        <w:gridCol w:w="4394"/>
      </w:tblGrid>
      <w:tr w:rsidR="00627754" w:rsidRPr="00821531" w14:paraId="5131B4EE" w14:textId="77777777" w:rsidTr="003E2831">
        <w:trPr>
          <w:trHeight w:hRule="exact" w:val="490"/>
          <w:jc w:val="center"/>
        </w:trPr>
        <w:tc>
          <w:tcPr>
            <w:tcW w:w="704" w:type="dxa"/>
            <w:shd w:val="clear" w:color="auto" w:fill="auto"/>
            <w:noWrap/>
            <w:vAlign w:val="center"/>
          </w:tcPr>
          <w:p w14:paraId="4529289E" w14:textId="77777777" w:rsidR="00627754" w:rsidRPr="00821531" w:rsidRDefault="00627754" w:rsidP="003E2831">
            <w:pPr>
              <w:suppressAutoHyphens w:val="0"/>
              <w:spacing w:after="0"/>
              <w:jc w:val="center"/>
              <w:rPr>
                <w:rFonts w:ascii="Arial" w:hAnsi="Arial" w:cs="Arial"/>
                <w:b/>
                <w:sz w:val="20"/>
                <w:szCs w:val="20"/>
                <w:lang w:val="en-US" w:eastAsia="el-GR"/>
              </w:rPr>
            </w:pPr>
            <w:r w:rsidRPr="00821531">
              <w:rPr>
                <w:rFonts w:ascii="Arial" w:hAnsi="Arial" w:cs="Arial"/>
                <w:b/>
                <w:bCs/>
                <w:sz w:val="20"/>
                <w:szCs w:val="20"/>
                <w:lang w:val="el-GR" w:eastAsia="el-GR"/>
              </w:rPr>
              <w:t>Α/Α</w:t>
            </w:r>
          </w:p>
        </w:tc>
        <w:tc>
          <w:tcPr>
            <w:tcW w:w="2835" w:type="dxa"/>
            <w:shd w:val="clear" w:color="auto" w:fill="auto"/>
            <w:noWrap/>
            <w:vAlign w:val="center"/>
          </w:tcPr>
          <w:p w14:paraId="57081E26" w14:textId="77777777" w:rsidR="00627754" w:rsidRPr="00821531" w:rsidRDefault="00627754" w:rsidP="003E2831">
            <w:pPr>
              <w:suppressAutoHyphens w:val="0"/>
              <w:spacing w:after="0"/>
              <w:jc w:val="center"/>
              <w:rPr>
                <w:rFonts w:ascii="Arial" w:hAnsi="Arial" w:cs="Arial"/>
                <w:b/>
                <w:sz w:val="20"/>
                <w:szCs w:val="20"/>
                <w:lang w:val="el-GR" w:eastAsia="el-GR"/>
              </w:rPr>
            </w:pPr>
            <w:r w:rsidRPr="00821531">
              <w:rPr>
                <w:rFonts w:ascii="Arial" w:hAnsi="Arial" w:cs="Arial"/>
                <w:b/>
                <w:sz w:val="20"/>
                <w:szCs w:val="20"/>
                <w:lang w:val="el-GR" w:eastAsia="el-GR"/>
              </w:rPr>
              <w:t>ΥΛΙΚΑ</w:t>
            </w:r>
          </w:p>
        </w:tc>
        <w:tc>
          <w:tcPr>
            <w:tcW w:w="1418" w:type="dxa"/>
            <w:vAlign w:val="center"/>
          </w:tcPr>
          <w:p w14:paraId="6D796F18" w14:textId="77777777" w:rsidR="00627754" w:rsidRPr="00821531" w:rsidRDefault="00627754" w:rsidP="003E2831">
            <w:pPr>
              <w:suppressAutoHyphens w:val="0"/>
              <w:spacing w:after="0"/>
              <w:ind w:left="-108" w:right="-108"/>
              <w:jc w:val="center"/>
              <w:rPr>
                <w:rFonts w:ascii="Arial" w:hAnsi="Arial" w:cs="Arial"/>
                <w:b/>
                <w:sz w:val="20"/>
                <w:szCs w:val="20"/>
                <w:lang w:val="el-GR" w:eastAsia="el-GR"/>
              </w:rPr>
            </w:pPr>
            <w:r w:rsidRPr="00821531">
              <w:rPr>
                <w:rFonts w:ascii="Arial" w:hAnsi="Arial" w:cs="Arial"/>
                <w:b/>
                <w:sz w:val="20"/>
                <w:szCs w:val="20"/>
                <w:lang w:val="el-GR" w:eastAsia="el-GR"/>
              </w:rPr>
              <w:t>ΜΟΝΑΔΑ ΜΕΤΡΗΣΗΣ</w:t>
            </w:r>
          </w:p>
        </w:tc>
        <w:tc>
          <w:tcPr>
            <w:tcW w:w="992" w:type="dxa"/>
            <w:shd w:val="clear" w:color="auto" w:fill="auto"/>
            <w:vAlign w:val="center"/>
          </w:tcPr>
          <w:p w14:paraId="66A7DD02" w14:textId="77777777" w:rsidR="00627754" w:rsidRPr="00821531" w:rsidRDefault="00627754" w:rsidP="003E2831">
            <w:pPr>
              <w:suppressAutoHyphens w:val="0"/>
              <w:spacing w:after="0"/>
              <w:jc w:val="center"/>
              <w:rPr>
                <w:rFonts w:ascii="Arial" w:hAnsi="Arial" w:cs="Arial"/>
                <w:b/>
                <w:sz w:val="20"/>
                <w:szCs w:val="20"/>
                <w:lang w:val="el-GR" w:eastAsia="el-GR"/>
              </w:rPr>
            </w:pPr>
            <w:r w:rsidRPr="00821531">
              <w:rPr>
                <w:rFonts w:ascii="Arial" w:hAnsi="Arial" w:cs="Arial"/>
                <w:b/>
                <w:sz w:val="20"/>
                <w:szCs w:val="20"/>
                <w:lang w:val="el-GR" w:eastAsia="el-GR"/>
              </w:rPr>
              <w:t>ΠΟΣΟ</w:t>
            </w:r>
            <w:r w:rsidRPr="00821531">
              <w:rPr>
                <w:rFonts w:ascii="Arial" w:hAnsi="Arial" w:cs="Arial"/>
                <w:b/>
                <w:sz w:val="20"/>
                <w:szCs w:val="20"/>
                <w:lang w:val="en-US" w:eastAsia="el-GR"/>
              </w:rPr>
              <w:t>-</w:t>
            </w:r>
            <w:r w:rsidRPr="00821531">
              <w:rPr>
                <w:rFonts w:ascii="Arial" w:hAnsi="Arial" w:cs="Arial"/>
                <w:b/>
                <w:sz w:val="20"/>
                <w:szCs w:val="20"/>
                <w:lang w:val="el-GR" w:eastAsia="el-GR"/>
              </w:rPr>
              <w:t>ΤΗΤΑ</w:t>
            </w:r>
          </w:p>
        </w:tc>
        <w:tc>
          <w:tcPr>
            <w:tcW w:w="4394" w:type="dxa"/>
            <w:vAlign w:val="center"/>
          </w:tcPr>
          <w:p w14:paraId="50D68824" w14:textId="77777777" w:rsidR="00627754" w:rsidRPr="00821531" w:rsidRDefault="00627754" w:rsidP="003E2831">
            <w:pPr>
              <w:suppressAutoHyphens w:val="0"/>
              <w:spacing w:after="0"/>
              <w:jc w:val="center"/>
              <w:rPr>
                <w:rFonts w:ascii="Arial" w:hAnsi="Arial" w:cs="Arial"/>
                <w:b/>
                <w:sz w:val="20"/>
                <w:szCs w:val="20"/>
                <w:lang w:val="el-GR" w:eastAsia="el-GR"/>
              </w:rPr>
            </w:pPr>
            <w:r w:rsidRPr="00821531">
              <w:rPr>
                <w:rFonts w:ascii="Arial" w:hAnsi="Arial" w:cs="Arial"/>
                <w:b/>
                <w:sz w:val="20"/>
                <w:szCs w:val="20"/>
                <w:lang w:val="el-GR" w:eastAsia="el-GR"/>
              </w:rPr>
              <w:t>ΠΡΟΔΙΑΓΡΑΦΕΣ</w:t>
            </w:r>
          </w:p>
        </w:tc>
      </w:tr>
      <w:tr w:rsidR="00627754" w:rsidRPr="00DA268B" w14:paraId="324AC82B" w14:textId="77777777" w:rsidTr="003E2831">
        <w:trPr>
          <w:trHeight w:hRule="exact" w:val="866"/>
          <w:jc w:val="center"/>
        </w:trPr>
        <w:tc>
          <w:tcPr>
            <w:tcW w:w="704" w:type="dxa"/>
            <w:shd w:val="clear" w:color="auto" w:fill="auto"/>
            <w:noWrap/>
            <w:vAlign w:val="center"/>
          </w:tcPr>
          <w:p w14:paraId="7AF6DEDB" w14:textId="77777777" w:rsidR="00627754" w:rsidRPr="00821531" w:rsidRDefault="00627754" w:rsidP="003E2831">
            <w:pPr>
              <w:widowControl w:val="0"/>
              <w:suppressAutoHyphens w:val="0"/>
              <w:autoSpaceDE w:val="0"/>
              <w:autoSpaceDN w:val="0"/>
              <w:adjustRightInd w:val="0"/>
              <w:spacing w:after="0"/>
              <w:jc w:val="center"/>
              <w:rPr>
                <w:rFonts w:ascii="Arial" w:hAnsi="Arial" w:cs="Arial"/>
                <w:b/>
                <w:bCs/>
                <w:sz w:val="20"/>
                <w:szCs w:val="20"/>
                <w:lang w:val="el-GR" w:eastAsia="el-GR"/>
              </w:rPr>
            </w:pPr>
            <w:r w:rsidRPr="00821531">
              <w:rPr>
                <w:rFonts w:ascii="Arial" w:hAnsi="Arial" w:cs="Arial"/>
                <w:b/>
                <w:bCs/>
                <w:sz w:val="20"/>
                <w:szCs w:val="20"/>
                <w:lang w:val="el-GR" w:eastAsia="el-GR"/>
              </w:rPr>
              <w:t>1</w:t>
            </w:r>
          </w:p>
        </w:tc>
        <w:tc>
          <w:tcPr>
            <w:tcW w:w="2835" w:type="dxa"/>
            <w:shd w:val="clear" w:color="000000" w:fill="FFFFFF"/>
            <w:noWrap/>
            <w:vAlign w:val="center"/>
          </w:tcPr>
          <w:p w14:paraId="6BD073F0"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ΛΑΔΙ ΓΙΑ ΑΛΥΣΙΔΑ ΑΛΥΣΟΠΡΙΟΝΟΥ</w:t>
            </w:r>
          </w:p>
        </w:tc>
        <w:tc>
          <w:tcPr>
            <w:tcW w:w="1418" w:type="dxa"/>
            <w:shd w:val="clear" w:color="000000" w:fill="FFFFFF"/>
            <w:vAlign w:val="center"/>
          </w:tcPr>
          <w:p w14:paraId="36FCAC1C"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ΛΙΤΡΟ</w:t>
            </w:r>
          </w:p>
        </w:tc>
        <w:tc>
          <w:tcPr>
            <w:tcW w:w="992" w:type="dxa"/>
            <w:shd w:val="clear" w:color="000000" w:fill="FFFFFF"/>
            <w:noWrap/>
            <w:vAlign w:val="center"/>
          </w:tcPr>
          <w:p w14:paraId="166373A2"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168</w:t>
            </w:r>
          </w:p>
        </w:tc>
        <w:tc>
          <w:tcPr>
            <w:tcW w:w="4394" w:type="dxa"/>
            <w:vAlign w:val="center"/>
          </w:tcPr>
          <w:p w14:paraId="0057CFF1" w14:textId="77777777" w:rsidR="00627754" w:rsidRPr="00821531" w:rsidRDefault="00627754" w:rsidP="003E2831">
            <w:pPr>
              <w:widowControl w:val="0"/>
              <w:suppressAutoHyphens w:val="0"/>
              <w:autoSpaceDE w:val="0"/>
              <w:autoSpaceDN w:val="0"/>
              <w:adjustRightInd w:val="0"/>
              <w:spacing w:before="80" w:after="0"/>
              <w:jc w:val="center"/>
              <w:rPr>
                <w:rFonts w:ascii="Arial" w:hAnsi="Arial" w:cs="Arial"/>
                <w:sz w:val="20"/>
                <w:szCs w:val="20"/>
                <w:lang w:val="el-GR" w:eastAsia="el-GR"/>
              </w:rPr>
            </w:pPr>
            <w:r w:rsidRPr="00821531">
              <w:rPr>
                <w:rFonts w:ascii="Arial" w:hAnsi="Arial" w:cs="Arial"/>
                <w:sz w:val="20"/>
                <w:szCs w:val="20"/>
                <w:lang w:val="en-US" w:eastAsia="el-GR"/>
              </w:rPr>
              <w:t>STIHL</w:t>
            </w:r>
            <w:r w:rsidRPr="00821531">
              <w:rPr>
                <w:rFonts w:ascii="Arial" w:hAnsi="Arial" w:cs="Arial"/>
                <w:sz w:val="20"/>
                <w:szCs w:val="20"/>
                <w:lang w:val="el-GR" w:eastAsia="el-GR"/>
              </w:rPr>
              <w:t xml:space="preserve"> </w:t>
            </w:r>
            <w:r w:rsidRPr="00821531">
              <w:rPr>
                <w:rFonts w:ascii="Arial" w:hAnsi="Arial" w:cs="Arial"/>
                <w:sz w:val="20"/>
                <w:szCs w:val="20"/>
                <w:lang w:val="en-US" w:eastAsia="el-GR"/>
              </w:rPr>
              <w:t>SYNTHPLUS</w:t>
            </w:r>
            <w:r w:rsidRPr="00821531">
              <w:rPr>
                <w:rFonts w:ascii="Arial" w:hAnsi="Arial" w:cs="Arial"/>
                <w:sz w:val="20"/>
                <w:szCs w:val="20"/>
                <w:lang w:val="el-GR" w:eastAsia="el-GR"/>
              </w:rPr>
              <w:t xml:space="preserve"> ΜΕΡΙΚΩΣ ΣΥΝΘΕΤΙΚΟ</w:t>
            </w:r>
          </w:p>
          <w:p w14:paraId="43D10BF8" w14:textId="77777777" w:rsidR="00627754" w:rsidRPr="00821531" w:rsidRDefault="00627754" w:rsidP="003E2831">
            <w:pPr>
              <w:widowControl w:val="0"/>
              <w:suppressAutoHyphens w:val="0"/>
              <w:autoSpaceDE w:val="0"/>
              <w:autoSpaceDN w:val="0"/>
              <w:adjustRightInd w:val="0"/>
              <w:spacing w:before="80" w:after="0"/>
              <w:jc w:val="center"/>
              <w:rPr>
                <w:rFonts w:ascii="Arial" w:hAnsi="Arial" w:cs="Arial"/>
                <w:sz w:val="20"/>
                <w:szCs w:val="20"/>
                <w:lang w:val="el-GR" w:eastAsia="el-GR"/>
              </w:rPr>
            </w:pPr>
            <w:r w:rsidRPr="00821531">
              <w:rPr>
                <w:rFonts w:ascii="Arial" w:hAnsi="Arial" w:cs="Arial"/>
                <w:sz w:val="20"/>
                <w:szCs w:val="20"/>
                <w:lang w:val="el-GR" w:eastAsia="el-GR"/>
              </w:rPr>
              <w:t>ή</w:t>
            </w:r>
          </w:p>
          <w:p w14:paraId="45C50482"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ΑΝΤΙΣΤΟΙΧΟ</w:t>
            </w:r>
          </w:p>
        </w:tc>
      </w:tr>
      <w:tr w:rsidR="00627754" w:rsidRPr="00821531" w14:paraId="18A6C942" w14:textId="77777777" w:rsidTr="003E2831">
        <w:trPr>
          <w:trHeight w:hRule="exact" w:val="577"/>
          <w:jc w:val="center"/>
        </w:trPr>
        <w:tc>
          <w:tcPr>
            <w:tcW w:w="704" w:type="dxa"/>
            <w:shd w:val="clear" w:color="auto" w:fill="auto"/>
            <w:noWrap/>
            <w:vAlign w:val="center"/>
          </w:tcPr>
          <w:p w14:paraId="79EDE465" w14:textId="77777777" w:rsidR="00627754" w:rsidRPr="00821531" w:rsidRDefault="00627754" w:rsidP="003E2831">
            <w:pPr>
              <w:widowControl w:val="0"/>
              <w:suppressAutoHyphens w:val="0"/>
              <w:autoSpaceDE w:val="0"/>
              <w:autoSpaceDN w:val="0"/>
              <w:adjustRightInd w:val="0"/>
              <w:spacing w:after="0"/>
              <w:jc w:val="center"/>
              <w:rPr>
                <w:rFonts w:ascii="Arial" w:hAnsi="Arial" w:cs="Arial"/>
                <w:b/>
                <w:bCs/>
                <w:sz w:val="20"/>
                <w:szCs w:val="20"/>
                <w:lang w:val="el-GR" w:eastAsia="el-GR"/>
              </w:rPr>
            </w:pPr>
            <w:r w:rsidRPr="00821531">
              <w:rPr>
                <w:rFonts w:ascii="Arial" w:hAnsi="Arial" w:cs="Arial"/>
                <w:b/>
                <w:bCs/>
                <w:sz w:val="20"/>
                <w:szCs w:val="20"/>
                <w:lang w:val="el-GR" w:eastAsia="el-GR"/>
              </w:rPr>
              <w:t>2</w:t>
            </w:r>
          </w:p>
        </w:tc>
        <w:tc>
          <w:tcPr>
            <w:tcW w:w="2835" w:type="dxa"/>
            <w:shd w:val="clear" w:color="000000" w:fill="FFFFFF"/>
            <w:noWrap/>
            <w:vAlign w:val="center"/>
          </w:tcPr>
          <w:p w14:paraId="36600189"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ΠΑΣΤΑ ΚΑΘΑΡΙΣΜΟΥ ΧΕΡΙΩΝ</w:t>
            </w:r>
          </w:p>
        </w:tc>
        <w:tc>
          <w:tcPr>
            <w:tcW w:w="1418" w:type="dxa"/>
            <w:shd w:val="clear" w:color="000000" w:fill="FFFFFF"/>
            <w:vAlign w:val="center"/>
          </w:tcPr>
          <w:p w14:paraId="1C27AE94"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ΛΙΤΡΟ</w:t>
            </w:r>
          </w:p>
        </w:tc>
        <w:tc>
          <w:tcPr>
            <w:tcW w:w="992" w:type="dxa"/>
            <w:shd w:val="clear" w:color="000000" w:fill="FFFFFF"/>
            <w:noWrap/>
            <w:vAlign w:val="center"/>
          </w:tcPr>
          <w:p w14:paraId="39611405"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48</w:t>
            </w:r>
          </w:p>
        </w:tc>
        <w:tc>
          <w:tcPr>
            <w:tcW w:w="4394" w:type="dxa"/>
            <w:vAlign w:val="center"/>
          </w:tcPr>
          <w:p w14:paraId="5C49DCC1"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p>
        </w:tc>
      </w:tr>
      <w:tr w:rsidR="00627754" w:rsidRPr="00DA268B" w14:paraId="6EAA192F" w14:textId="77777777" w:rsidTr="003E2831">
        <w:trPr>
          <w:trHeight w:hRule="exact" w:val="561"/>
          <w:jc w:val="center"/>
        </w:trPr>
        <w:tc>
          <w:tcPr>
            <w:tcW w:w="704" w:type="dxa"/>
            <w:shd w:val="clear" w:color="auto" w:fill="auto"/>
            <w:noWrap/>
            <w:vAlign w:val="center"/>
          </w:tcPr>
          <w:p w14:paraId="5183A717" w14:textId="77777777" w:rsidR="00627754" w:rsidRPr="00821531" w:rsidRDefault="00627754" w:rsidP="003E2831">
            <w:pPr>
              <w:widowControl w:val="0"/>
              <w:suppressAutoHyphens w:val="0"/>
              <w:autoSpaceDE w:val="0"/>
              <w:autoSpaceDN w:val="0"/>
              <w:adjustRightInd w:val="0"/>
              <w:spacing w:after="0"/>
              <w:jc w:val="center"/>
              <w:rPr>
                <w:rFonts w:ascii="Arial" w:hAnsi="Arial" w:cs="Arial"/>
                <w:b/>
                <w:bCs/>
                <w:sz w:val="20"/>
                <w:szCs w:val="20"/>
                <w:lang w:val="el-GR" w:eastAsia="el-GR"/>
              </w:rPr>
            </w:pPr>
            <w:r w:rsidRPr="00821531">
              <w:rPr>
                <w:rFonts w:ascii="Arial" w:hAnsi="Arial" w:cs="Arial"/>
                <w:b/>
                <w:bCs/>
                <w:sz w:val="20"/>
                <w:szCs w:val="20"/>
                <w:lang w:val="el-GR" w:eastAsia="el-GR"/>
              </w:rPr>
              <w:t>3</w:t>
            </w:r>
          </w:p>
        </w:tc>
        <w:tc>
          <w:tcPr>
            <w:tcW w:w="2835" w:type="dxa"/>
            <w:shd w:val="clear" w:color="000000" w:fill="FFFFFF"/>
            <w:noWrap/>
            <w:vAlign w:val="center"/>
          </w:tcPr>
          <w:p w14:paraId="42AE0D73"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ΑΝΤΙΠΑΓΩΤΙΚΟ ΠΑΡΜΠΡΙΖ</w:t>
            </w:r>
          </w:p>
        </w:tc>
        <w:tc>
          <w:tcPr>
            <w:tcW w:w="1418" w:type="dxa"/>
            <w:shd w:val="clear" w:color="000000" w:fill="FFFFFF"/>
            <w:vAlign w:val="center"/>
          </w:tcPr>
          <w:p w14:paraId="2A46C46E"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ΛΙΤΡΟ</w:t>
            </w:r>
          </w:p>
        </w:tc>
        <w:tc>
          <w:tcPr>
            <w:tcW w:w="992" w:type="dxa"/>
            <w:shd w:val="clear" w:color="000000" w:fill="FFFFFF"/>
            <w:noWrap/>
            <w:vAlign w:val="center"/>
          </w:tcPr>
          <w:p w14:paraId="77EA66A8"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60</w:t>
            </w:r>
          </w:p>
        </w:tc>
        <w:tc>
          <w:tcPr>
            <w:tcW w:w="4394" w:type="dxa"/>
            <w:vAlign w:val="center"/>
          </w:tcPr>
          <w:p w14:paraId="76712BCC"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ΑΔΙΑΛΥΤΟ ΝΑ ΠΑΡΕΧΕΙ ΠΡΟΣΤΑΣΙΑ ΕΩΣ ΤΟΥΣ -30</w:t>
            </w:r>
            <w:r w:rsidRPr="00821531">
              <w:rPr>
                <w:rFonts w:ascii="Arial" w:hAnsi="Arial" w:cs="Arial"/>
                <w:sz w:val="20"/>
                <w:szCs w:val="20"/>
                <w:vertAlign w:val="superscript"/>
                <w:lang w:val="el-GR" w:eastAsia="el-GR"/>
              </w:rPr>
              <w:t>ο</w:t>
            </w:r>
            <w:r w:rsidRPr="00821531">
              <w:rPr>
                <w:rFonts w:ascii="Arial" w:hAnsi="Arial" w:cs="Arial"/>
                <w:sz w:val="20"/>
                <w:szCs w:val="20"/>
                <w:lang w:val="en-US" w:eastAsia="el-GR"/>
              </w:rPr>
              <w:t>C</w:t>
            </w:r>
          </w:p>
        </w:tc>
      </w:tr>
      <w:tr w:rsidR="00627754" w:rsidRPr="00DA268B" w14:paraId="44E16ACA" w14:textId="77777777" w:rsidTr="003E2831">
        <w:trPr>
          <w:trHeight w:hRule="exact" w:val="542"/>
          <w:jc w:val="center"/>
        </w:trPr>
        <w:tc>
          <w:tcPr>
            <w:tcW w:w="704" w:type="dxa"/>
            <w:shd w:val="clear" w:color="auto" w:fill="auto"/>
            <w:noWrap/>
            <w:vAlign w:val="center"/>
          </w:tcPr>
          <w:p w14:paraId="0E950575" w14:textId="77777777" w:rsidR="00627754" w:rsidRPr="00821531" w:rsidRDefault="00627754" w:rsidP="003E2831">
            <w:pPr>
              <w:widowControl w:val="0"/>
              <w:suppressAutoHyphens w:val="0"/>
              <w:autoSpaceDE w:val="0"/>
              <w:autoSpaceDN w:val="0"/>
              <w:adjustRightInd w:val="0"/>
              <w:spacing w:after="0"/>
              <w:jc w:val="center"/>
              <w:rPr>
                <w:rFonts w:ascii="Arial" w:hAnsi="Arial" w:cs="Arial"/>
                <w:b/>
                <w:bCs/>
                <w:sz w:val="20"/>
                <w:szCs w:val="20"/>
                <w:lang w:val="el-GR" w:eastAsia="el-GR"/>
              </w:rPr>
            </w:pPr>
            <w:r w:rsidRPr="00821531">
              <w:rPr>
                <w:rFonts w:ascii="Arial" w:hAnsi="Arial" w:cs="Arial"/>
                <w:b/>
                <w:bCs/>
                <w:sz w:val="20"/>
                <w:szCs w:val="20"/>
                <w:lang w:val="el-GR" w:eastAsia="el-GR"/>
              </w:rPr>
              <w:t>4</w:t>
            </w:r>
          </w:p>
        </w:tc>
        <w:tc>
          <w:tcPr>
            <w:tcW w:w="2835" w:type="dxa"/>
            <w:shd w:val="clear" w:color="auto" w:fill="auto"/>
            <w:noWrap/>
            <w:vAlign w:val="center"/>
          </w:tcPr>
          <w:p w14:paraId="05FF03D8"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ΓΡΑΣΟ ΜΠΛΕ</w:t>
            </w:r>
          </w:p>
        </w:tc>
        <w:tc>
          <w:tcPr>
            <w:tcW w:w="1418" w:type="dxa"/>
            <w:shd w:val="clear" w:color="000000" w:fill="FFFFFF"/>
            <w:vAlign w:val="center"/>
          </w:tcPr>
          <w:p w14:paraId="23431AA3"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ΚΙΛΟ</w:t>
            </w:r>
          </w:p>
        </w:tc>
        <w:tc>
          <w:tcPr>
            <w:tcW w:w="992" w:type="dxa"/>
            <w:shd w:val="clear" w:color="auto" w:fill="auto"/>
            <w:noWrap/>
            <w:vAlign w:val="center"/>
          </w:tcPr>
          <w:p w14:paraId="60619649"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15</w:t>
            </w:r>
          </w:p>
        </w:tc>
        <w:tc>
          <w:tcPr>
            <w:tcW w:w="4394" w:type="dxa"/>
            <w:vAlign w:val="center"/>
          </w:tcPr>
          <w:p w14:paraId="1ACF5BC4"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 xml:space="preserve">ΣΥΜΠΛΟΚΟΥ ΛΙΘΙΟΥ </w:t>
            </w:r>
            <w:r w:rsidRPr="00821531">
              <w:rPr>
                <w:rFonts w:ascii="Arial" w:hAnsi="Arial" w:cs="Arial"/>
                <w:sz w:val="20"/>
                <w:szCs w:val="20"/>
                <w:lang w:val="en-US" w:eastAsia="el-GR"/>
              </w:rPr>
              <w:t>NLGI</w:t>
            </w:r>
            <w:r w:rsidRPr="00821531">
              <w:rPr>
                <w:rFonts w:ascii="Arial" w:hAnsi="Arial" w:cs="Arial"/>
                <w:sz w:val="20"/>
                <w:szCs w:val="20"/>
                <w:lang w:val="el-GR" w:eastAsia="el-GR"/>
              </w:rPr>
              <w:t xml:space="preserve"> 2</w:t>
            </w:r>
          </w:p>
          <w:p w14:paraId="2000419A"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highlight w:val="yellow"/>
                <w:lang w:val="el-GR" w:eastAsia="el-GR"/>
              </w:rPr>
            </w:pPr>
            <w:r w:rsidRPr="00821531">
              <w:rPr>
                <w:rFonts w:ascii="Arial" w:hAnsi="Arial" w:cs="Arial"/>
                <w:sz w:val="20"/>
                <w:szCs w:val="20"/>
                <w:lang w:val="en-US" w:eastAsia="el-GR"/>
              </w:rPr>
              <w:t>DIN</w:t>
            </w:r>
            <w:r w:rsidRPr="00821531">
              <w:rPr>
                <w:rFonts w:ascii="Arial" w:hAnsi="Arial" w:cs="Arial"/>
                <w:sz w:val="20"/>
                <w:szCs w:val="20"/>
                <w:lang w:val="el-GR" w:eastAsia="el-GR"/>
              </w:rPr>
              <w:t xml:space="preserve"> 51825, </w:t>
            </w:r>
            <w:proofErr w:type="spellStart"/>
            <w:r w:rsidRPr="00821531">
              <w:rPr>
                <w:rFonts w:ascii="Arial" w:hAnsi="Arial" w:cs="Arial"/>
                <w:sz w:val="20"/>
                <w:szCs w:val="20"/>
                <w:lang w:val="en-US" w:eastAsia="el-GR"/>
              </w:rPr>
              <w:t>KPxN</w:t>
            </w:r>
            <w:proofErr w:type="spellEnd"/>
            <w:r w:rsidRPr="00821531">
              <w:rPr>
                <w:rFonts w:ascii="Arial" w:hAnsi="Arial" w:cs="Arial"/>
                <w:sz w:val="20"/>
                <w:szCs w:val="20"/>
                <w:lang w:val="el-GR" w:eastAsia="el-GR"/>
              </w:rPr>
              <w:t xml:space="preserve">-30, </w:t>
            </w:r>
            <w:r w:rsidRPr="00821531">
              <w:rPr>
                <w:rFonts w:ascii="Arial" w:hAnsi="Arial" w:cs="Arial"/>
                <w:sz w:val="20"/>
                <w:szCs w:val="20"/>
                <w:lang w:val="en-US" w:eastAsia="el-GR"/>
              </w:rPr>
              <w:t>ISO</w:t>
            </w:r>
            <w:r w:rsidRPr="00821531">
              <w:rPr>
                <w:rFonts w:ascii="Arial" w:hAnsi="Arial" w:cs="Arial"/>
                <w:sz w:val="20"/>
                <w:szCs w:val="20"/>
                <w:lang w:val="el-GR" w:eastAsia="el-GR"/>
              </w:rPr>
              <w:t xml:space="preserve"> </w:t>
            </w:r>
            <w:r w:rsidRPr="00821531">
              <w:rPr>
                <w:rFonts w:ascii="Arial" w:hAnsi="Arial" w:cs="Arial"/>
                <w:sz w:val="20"/>
                <w:szCs w:val="20"/>
                <w:lang w:val="en-US" w:eastAsia="el-GR"/>
              </w:rPr>
              <w:t>L</w:t>
            </w:r>
            <w:r w:rsidRPr="00821531">
              <w:rPr>
                <w:rFonts w:ascii="Arial" w:hAnsi="Arial" w:cs="Arial"/>
                <w:sz w:val="20"/>
                <w:szCs w:val="20"/>
                <w:lang w:val="el-GR" w:eastAsia="el-GR"/>
              </w:rPr>
              <w:t>-</w:t>
            </w:r>
            <w:r w:rsidRPr="00821531">
              <w:rPr>
                <w:rFonts w:ascii="Arial" w:hAnsi="Arial" w:cs="Arial"/>
                <w:sz w:val="20"/>
                <w:szCs w:val="20"/>
                <w:lang w:val="en-US" w:eastAsia="el-GR"/>
              </w:rPr>
              <w:t>X</w:t>
            </w:r>
            <w:r w:rsidRPr="00821531">
              <w:rPr>
                <w:rFonts w:ascii="Arial" w:hAnsi="Arial" w:cs="Arial"/>
                <w:sz w:val="20"/>
                <w:szCs w:val="20"/>
                <w:lang w:val="el-GR" w:eastAsia="el-GR"/>
              </w:rPr>
              <w:t>-</w:t>
            </w:r>
            <w:proofErr w:type="spellStart"/>
            <w:r w:rsidRPr="00821531">
              <w:rPr>
                <w:rFonts w:ascii="Arial" w:hAnsi="Arial" w:cs="Arial"/>
                <w:sz w:val="20"/>
                <w:szCs w:val="20"/>
                <w:lang w:val="en-US" w:eastAsia="el-GR"/>
              </w:rPr>
              <w:t>CDHBx</w:t>
            </w:r>
            <w:proofErr w:type="spellEnd"/>
          </w:p>
        </w:tc>
      </w:tr>
      <w:tr w:rsidR="00627754" w:rsidRPr="00821531" w14:paraId="0FB3CDD1" w14:textId="77777777" w:rsidTr="003E2831">
        <w:trPr>
          <w:trHeight w:hRule="exact" w:val="397"/>
          <w:jc w:val="center"/>
        </w:trPr>
        <w:tc>
          <w:tcPr>
            <w:tcW w:w="704" w:type="dxa"/>
            <w:shd w:val="clear" w:color="auto" w:fill="auto"/>
            <w:noWrap/>
            <w:vAlign w:val="center"/>
          </w:tcPr>
          <w:p w14:paraId="16CAA9EB" w14:textId="77777777" w:rsidR="00627754" w:rsidRPr="00821531" w:rsidRDefault="00627754" w:rsidP="003E2831">
            <w:pPr>
              <w:widowControl w:val="0"/>
              <w:suppressAutoHyphens w:val="0"/>
              <w:autoSpaceDE w:val="0"/>
              <w:autoSpaceDN w:val="0"/>
              <w:adjustRightInd w:val="0"/>
              <w:spacing w:after="0"/>
              <w:jc w:val="center"/>
              <w:rPr>
                <w:rFonts w:ascii="Arial" w:hAnsi="Arial" w:cs="Arial"/>
                <w:b/>
                <w:bCs/>
                <w:sz w:val="20"/>
                <w:szCs w:val="20"/>
                <w:lang w:val="el-GR" w:eastAsia="el-GR"/>
              </w:rPr>
            </w:pPr>
            <w:r w:rsidRPr="00821531">
              <w:rPr>
                <w:rFonts w:ascii="Arial" w:hAnsi="Arial" w:cs="Arial"/>
                <w:b/>
                <w:bCs/>
                <w:sz w:val="20"/>
                <w:szCs w:val="20"/>
                <w:lang w:val="el-GR" w:eastAsia="el-GR"/>
              </w:rPr>
              <w:t>5</w:t>
            </w:r>
          </w:p>
        </w:tc>
        <w:tc>
          <w:tcPr>
            <w:tcW w:w="2835" w:type="dxa"/>
            <w:shd w:val="clear" w:color="auto" w:fill="auto"/>
            <w:noWrap/>
            <w:vAlign w:val="center"/>
          </w:tcPr>
          <w:p w14:paraId="77E54A60"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SPRAY ΑΙΘΕΡΑ</w:t>
            </w:r>
          </w:p>
        </w:tc>
        <w:tc>
          <w:tcPr>
            <w:tcW w:w="1418" w:type="dxa"/>
            <w:shd w:val="clear" w:color="auto" w:fill="auto"/>
            <w:vAlign w:val="center"/>
          </w:tcPr>
          <w:p w14:paraId="326332F2"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ΤΕΜ</w:t>
            </w:r>
          </w:p>
        </w:tc>
        <w:tc>
          <w:tcPr>
            <w:tcW w:w="992" w:type="dxa"/>
            <w:shd w:val="clear" w:color="auto" w:fill="auto"/>
            <w:noWrap/>
            <w:vAlign w:val="center"/>
          </w:tcPr>
          <w:p w14:paraId="22A64150"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24</w:t>
            </w:r>
          </w:p>
        </w:tc>
        <w:tc>
          <w:tcPr>
            <w:tcW w:w="4394" w:type="dxa"/>
            <w:vAlign w:val="center"/>
          </w:tcPr>
          <w:p w14:paraId="5F2453E8"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p>
        </w:tc>
      </w:tr>
      <w:tr w:rsidR="00627754" w:rsidRPr="00821531" w14:paraId="2A58F166" w14:textId="77777777" w:rsidTr="003E2831">
        <w:trPr>
          <w:trHeight w:hRule="exact" w:val="592"/>
          <w:jc w:val="center"/>
        </w:trPr>
        <w:tc>
          <w:tcPr>
            <w:tcW w:w="704" w:type="dxa"/>
            <w:shd w:val="clear" w:color="auto" w:fill="auto"/>
            <w:noWrap/>
            <w:vAlign w:val="center"/>
          </w:tcPr>
          <w:p w14:paraId="7FEB78EE" w14:textId="77777777" w:rsidR="00627754" w:rsidRPr="00821531" w:rsidRDefault="00627754" w:rsidP="003E2831">
            <w:pPr>
              <w:widowControl w:val="0"/>
              <w:suppressAutoHyphens w:val="0"/>
              <w:autoSpaceDE w:val="0"/>
              <w:autoSpaceDN w:val="0"/>
              <w:adjustRightInd w:val="0"/>
              <w:spacing w:after="0"/>
              <w:jc w:val="center"/>
              <w:rPr>
                <w:rFonts w:ascii="Arial" w:hAnsi="Arial" w:cs="Arial"/>
                <w:b/>
                <w:bCs/>
                <w:sz w:val="20"/>
                <w:szCs w:val="20"/>
                <w:lang w:val="el-GR" w:eastAsia="el-GR"/>
              </w:rPr>
            </w:pPr>
            <w:r w:rsidRPr="00821531">
              <w:rPr>
                <w:rFonts w:ascii="Arial" w:hAnsi="Arial" w:cs="Arial"/>
                <w:b/>
                <w:bCs/>
                <w:sz w:val="20"/>
                <w:szCs w:val="20"/>
                <w:lang w:val="el-GR" w:eastAsia="el-GR"/>
              </w:rPr>
              <w:t>6</w:t>
            </w:r>
          </w:p>
        </w:tc>
        <w:tc>
          <w:tcPr>
            <w:tcW w:w="2835" w:type="dxa"/>
            <w:shd w:val="clear" w:color="auto" w:fill="auto"/>
            <w:noWrap/>
            <w:vAlign w:val="center"/>
          </w:tcPr>
          <w:p w14:paraId="078B3089"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ΑΠΙΟΝΙΣΜΕΝΟ ΝΕΡΟ</w:t>
            </w:r>
          </w:p>
        </w:tc>
        <w:tc>
          <w:tcPr>
            <w:tcW w:w="1418" w:type="dxa"/>
            <w:shd w:val="clear" w:color="auto" w:fill="auto"/>
            <w:vAlign w:val="center"/>
          </w:tcPr>
          <w:p w14:paraId="01D1A4CE"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ΛΙΤΡΟ</w:t>
            </w:r>
          </w:p>
        </w:tc>
        <w:tc>
          <w:tcPr>
            <w:tcW w:w="992" w:type="dxa"/>
            <w:shd w:val="clear" w:color="auto" w:fill="auto"/>
            <w:noWrap/>
            <w:vAlign w:val="center"/>
          </w:tcPr>
          <w:p w14:paraId="62AC2CAE"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lang w:val="el-GR" w:eastAsia="el-GR"/>
              </w:rPr>
            </w:pPr>
            <w:r w:rsidRPr="00821531">
              <w:rPr>
                <w:rFonts w:ascii="Arial" w:hAnsi="Arial" w:cs="Arial"/>
                <w:sz w:val="20"/>
                <w:szCs w:val="20"/>
                <w:lang w:val="el-GR" w:eastAsia="el-GR"/>
              </w:rPr>
              <w:t>32</w:t>
            </w:r>
          </w:p>
        </w:tc>
        <w:tc>
          <w:tcPr>
            <w:tcW w:w="4394" w:type="dxa"/>
            <w:vAlign w:val="center"/>
          </w:tcPr>
          <w:p w14:paraId="023AF1C0" w14:textId="77777777" w:rsidR="00627754" w:rsidRPr="00821531" w:rsidRDefault="00627754" w:rsidP="003E2831">
            <w:pPr>
              <w:widowControl w:val="0"/>
              <w:suppressAutoHyphens w:val="0"/>
              <w:autoSpaceDE w:val="0"/>
              <w:autoSpaceDN w:val="0"/>
              <w:adjustRightInd w:val="0"/>
              <w:spacing w:after="0"/>
              <w:jc w:val="center"/>
              <w:rPr>
                <w:rFonts w:ascii="Arial" w:hAnsi="Arial" w:cs="Arial"/>
                <w:sz w:val="20"/>
                <w:szCs w:val="20"/>
                <w:highlight w:val="yellow"/>
                <w:lang w:val="el-GR" w:eastAsia="el-GR"/>
              </w:rPr>
            </w:pPr>
          </w:p>
        </w:tc>
      </w:tr>
    </w:tbl>
    <w:p w14:paraId="403DCC46" w14:textId="56225BCF" w:rsidR="00627754" w:rsidRDefault="00627754">
      <w:pPr>
        <w:pStyle w:val="normalwithoutspacing"/>
        <w:spacing w:before="57" w:after="57"/>
        <w:rPr>
          <w:rFonts w:eastAsia="SimSun"/>
          <w:i/>
          <w:iCs/>
          <w:color w:val="5B9BD5"/>
          <w:szCs w:val="22"/>
        </w:rPr>
      </w:pPr>
    </w:p>
    <w:p w14:paraId="7F290AA8" w14:textId="618703A0" w:rsidR="00627754" w:rsidRDefault="00627754">
      <w:pPr>
        <w:pStyle w:val="normalwithoutspacing"/>
        <w:spacing w:before="57" w:after="57"/>
        <w:rPr>
          <w:rFonts w:eastAsia="SimSun"/>
          <w:i/>
          <w:iCs/>
          <w:color w:val="5B9BD5"/>
          <w:szCs w:val="22"/>
        </w:rPr>
      </w:pPr>
      <w:r>
        <w:rPr>
          <w:rFonts w:eastAsia="SimSun"/>
          <w:szCs w:val="22"/>
        </w:rPr>
        <w:t xml:space="preserve">Απαιτήσεις και Τεχνικές Προδιαγραφές ανά τμήμα αντικειμένου </w:t>
      </w:r>
      <w:r>
        <w:t>τα προσφερόμενα υλικά</w:t>
      </w:r>
      <w:r w:rsidRPr="00C37C99">
        <w:t xml:space="preserve">, καινούργια, αμεταχείριστα και απολύτως σύμφωνα με τις προδιαγραφές των οχημάτων-μηχανημάτων για τα οποία προορίζονται, δεσμεύομαι να αποδεικνύω τη Καταλληλότητα οιουδήποτε εξ αυτών (εφόσον ζητηθεί από την υπηρεσία) με προσκόμιση πιστοποιητικού ελέγχου πρωτοτύπου από αναγνωρισμένο κέντρο ελέγχου χώρας της Ευρωπαϊκής Ένωσης, τα προσφερόμενα υλικά πληρούν τους κανονισμούς της Ευρωπαϊκής Ένωσης για την πρόληψη ατυχημάτων και για την προστασία του περιβάλλοντος. Για απόδειξη του ανωτέρω τα προσφερόμενα υλικά θα φέρουν σήμανση </w:t>
      </w:r>
      <w:r>
        <w:t>CE</w:t>
      </w:r>
      <w:r w:rsidRPr="00C37C99">
        <w:t>, εκτός αν κάποια εξ αυτών εξαιρούνται της υποχρέωσης αυτής από τις αντίστοιχες οδηγίες</w:t>
      </w:r>
    </w:p>
    <w:p w14:paraId="3D3CD6F6" w14:textId="620F5F40" w:rsidR="00627754" w:rsidRDefault="00627754">
      <w:pPr>
        <w:pStyle w:val="normalwithoutspacing"/>
        <w:spacing w:before="57" w:after="57"/>
        <w:rPr>
          <w:rFonts w:eastAsia="SimSun"/>
          <w:i/>
          <w:iCs/>
          <w:color w:val="5B9BD5"/>
          <w:szCs w:val="22"/>
        </w:rPr>
      </w:pPr>
    </w:p>
    <w:p w14:paraId="6433F299" w14:textId="1DC822B4" w:rsidR="008F5C03" w:rsidRDefault="008F5C03">
      <w:pPr>
        <w:suppressAutoHyphens w:val="0"/>
        <w:spacing w:after="0"/>
        <w:jc w:val="left"/>
        <w:rPr>
          <w:lang w:val="el-GR"/>
        </w:rPr>
      </w:pPr>
      <w:r>
        <w:rPr>
          <w:lang w:val="el-GR"/>
        </w:rPr>
        <w:br w:type="page"/>
      </w:r>
    </w:p>
    <w:p w14:paraId="21E825D0" w14:textId="77777777" w:rsidR="003929DA" w:rsidRDefault="003929DA" w:rsidP="00C513BF">
      <w:pPr>
        <w:rPr>
          <w:lang w:val="el-GR"/>
        </w:rPr>
      </w:pPr>
    </w:p>
    <w:p w14:paraId="4CCDB3F2" w14:textId="77777777" w:rsidR="003929DA" w:rsidRDefault="003929DA">
      <w:pPr>
        <w:suppressAutoHyphens w:val="0"/>
        <w:autoSpaceDE w:val="0"/>
        <w:spacing w:before="57" w:after="57"/>
        <w:rPr>
          <w:lang w:val="el-GR"/>
        </w:rPr>
      </w:pPr>
    </w:p>
    <w:p w14:paraId="0A7D1E3D" w14:textId="44FE6132" w:rsidR="003929DA" w:rsidRPr="00BD65F6" w:rsidRDefault="003929DA">
      <w:pPr>
        <w:pStyle w:val="2"/>
        <w:tabs>
          <w:tab w:val="clear" w:pos="567"/>
          <w:tab w:val="left" w:pos="0"/>
        </w:tabs>
        <w:spacing w:before="57" w:after="57"/>
        <w:ind w:left="0" w:firstLine="0"/>
        <w:rPr>
          <w:i/>
          <w:color w:val="5B9BD5"/>
          <w:lang w:val="el-GR"/>
        </w:rPr>
      </w:pPr>
      <w:bookmarkStart w:id="2" w:name="_Toc114338490"/>
      <w:r>
        <w:rPr>
          <w:lang w:val="el-GR"/>
        </w:rPr>
        <w:t>ΠΑΡΑΡΤΗΜΑ ΙI – ΕΕΕΣ</w:t>
      </w:r>
      <w:bookmarkEnd w:id="2"/>
      <w:r>
        <w:rPr>
          <w:lang w:val="el-GR"/>
        </w:rPr>
        <w:t xml:space="preserve"> </w:t>
      </w:r>
    </w:p>
    <w:p w14:paraId="2494D9F4" w14:textId="77777777" w:rsidR="004B05D7" w:rsidRPr="005D4088" w:rsidRDefault="004B05D7" w:rsidP="004B05D7">
      <w:pPr>
        <w:pStyle w:val="normalwithoutspacing"/>
        <w:spacing w:after="120"/>
        <w:rPr>
          <w:color w:val="000000"/>
          <w:szCs w:val="22"/>
        </w:rPr>
      </w:pPr>
      <w:r w:rsidRPr="005D4088">
        <w:rPr>
          <w:color w:val="000000"/>
          <w:szCs w:val="22"/>
        </w:rPr>
        <w:t xml:space="preserve">Η Αναθέτουσα Αρχή – Περιφέρεια Δυτικής Μακεδονίας δημιούργησε </w:t>
      </w:r>
      <w:r w:rsidRPr="005D4088">
        <w:rPr>
          <w:szCs w:val="22"/>
        </w:rPr>
        <w:t>με τη χρήση  της ηλεκτρονικής υπηρεσίας </w:t>
      </w:r>
      <w:hyperlink r:id="rId8" w:history="1">
        <w:r w:rsidRPr="005D4088">
          <w:rPr>
            <w:szCs w:val="22"/>
          </w:rPr>
          <w:t>Promitheus ESPDint </w:t>
        </w:r>
      </w:hyperlink>
      <w:r w:rsidRPr="005D4088">
        <w:rPr>
          <w:szCs w:val="22"/>
        </w:rPr>
        <w:t>(</w:t>
      </w:r>
      <w:hyperlink r:id="rId9" w:tgtFrame="_blank" w:history="1">
        <w:r w:rsidRPr="005D4088">
          <w:rPr>
            <w:szCs w:val="22"/>
          </w:rPr>
          <w:t>https://espdint.eprocurement.gov.gr/</w:t>
        </w:r>
      </w:hyperlink>
      <w:r w:rsidRPr="005D4088">
        <w:rPr>
          <w:szCs w:val="22"/>
        </w:rPr>
        <w:t>),</w:t>
      </w:r>
      <w:r w:rsidRPr="005D4088">
        <w:rPr>
          <w:color w:val="000000"/>
          <w:szCs w:val="22"/>
        </w:rPr>
        <w:t xml:space="preserve"> το ΕΕΕΣ που καλύπτει τις ανάγκες της παρούσας διακήρυξης,   </w:t>
      </w:r>
    </w:p>
    <w:p w14:paraId="7D7A386F" w14:textId="77777777" w:rsidR="004B05D7" w:rsidRPr="005D4088" w:rsidRDefault="004B05D7" w:rsidP="004B05D7">
      <w:pPr>
        <w:pStyle w:val="normalwithoutspacing"/>
        <w:spacing w:after="120"/>
        <w:rPr>
          <w:color w:val="000000"/>
          <w:szCs w:val="22"/>
        </w:rPr>
      </w:pPr>
      <w:r w:rsidRPr="005D4088">
        <w:rPr>
          <w:color w:val="000000"/>
          <w:szCs w:val="22"/>
        </w:rPr>
        <w:t>Η Αναθέτουσα Αρχή στο τέλος της διαδικασίας δημιουργίας του ΕΕΕΣ, εξήγαγε το αρχείο σε μορφή .</w:t>
      </w:r>
      <w:proofErr w:type="spellStart"/>
      <w:r w:rsidRPr="005D4088">
        <w:rPr>
          <w:color w:val="000000"/>
          <w:szCs w:val="22"/>
        </w:rPr>
        <w:t>xml</w:t>
      </w:r>
      <w:proofErr w:type="spellEnd"/>
      <w:r w:rsidRPr="005D4088">
        <w:rPr>
          <w:color w:val="000000"/>
          <w:szCs w:val="22"/>
        </w:rPr>
        <w:t xml:space="preserve"> (το οποίο δεν είναι αναγνώσιμο) και το ανάρτησε στο ΕΣΗΔΗΣ μαζί με τα υπόλοιπα έγγραφα της διακήρυξης στη διαδικτυακή πύλη www.promitheus.gov.gr του ΕΣΗΔΗΣ για την διευκόλυνση των οικονομικών φορέων προκειμένου να συντάξουν μέσω της υπηρεσίας </w:t>
      </w:r>
      <w:proofErr w:type="spellStart"/>
      <w:r w:rsidRPr="005D4088">
        <w:rPr>
          <w:color w:val="000000"/>
          <w:szCs w:val="22"/>
        </w:rPr>
        <w:t>eΕΕΕΣ</w:t>
      </w:r>
      <w:proofErr w:type="spellEnd"/>
      <w:r w:rsidRPr="005D4088">
        <w:rPr>
          <w:color w:val="000000"/>
          <w:szCs w:val="22"/>
        </w:rPr>
        <w:t xml:space="preserve"> της ΕΕ τη σχετική απάντηση τους.  </w:t>
      </w:r>
    </w:p>
    <w:p w14:paraId="54D3EF83" w14:textId="77777777" w:rsidR="004B05D7" w:rsidRPr="005D4088" w:rsidRDefault="004B05D7" w:rsidP="004B05D7">
      <w:pPr>
        <w:pStyle w:val="normalwithoutspacing"/>
        <w:spacing w:after="120"/>
        <w:rPr>
          <w:color w:val="000000"/>
          <w:szCs w:val="22"/>
        </w:rPr>
      </w:pPr>
      <w:r w:rsidRPr="005D4088">
        <w:rPr>
          <w:color w:val="000000"/>
          <w:szCs w:val="22"/>
        </w:rPr>
        <w:t xml:space="preserve">Το περιεχόμενο του ΕΕΕΣ ως αρχείο PDF, ψηφιακά υπογεγραμμένο, αναρτάται ξεχωριστά στο ΕΣΗΔΗΣ ως αναπόσπαστο μέρος της διακήρυξης.   </w:t>
      </w:r>
    </w:p>
    <w:p w14:paraId="28F9AAAB" w14:textId="77777777" w:rsidR="003929DA" w:rsidRDefault="003929DA">
      <w:pPr>
        <w:spacing w:before="57" w:after="57"/>
        <w:rPr>
          <w:lang w:val="el-GR"/>
        </w:rPr>
      </w:pPr>
    </w:p>
    <w:p w14:paraId="0D152749" w14:textId="282A31AE" w:rsidR="008F5C03" w:rsidRDefault="008F5C03">
      <w:pPr>
        <w:suppressAutoHyphens w:val="0"/>
        <w:spacing w:after="0"/>
        <w:jc w:val="left"/>
        <w:rPr>
          <w:lang w:val="el-GR"/>
        </w:rPr>
      </w:pPr>
      <w:r>
        <w:rPr>
          <w:lang w:val="el-GR"/>
        </w:rPr>
        <w:br w:type="page"/>
      </w:r>
    </w:p>
    <w:p w14:paraId="75C0AF55" w14:textId="77777777" w:rsidR="00BC0A0D" w:rsidRDefault="00BC0A0D">
      <w:pPr>
        <w:spacing w:before="57" w:after="57"/>
        <w:rPr>
          <w:lang w:val="el-GR"/>
        </w:rPr>
      </w:pPr>
    </w:p>
    <w:p w14:paraId="13EB1F85" w14:textId="77777777" w:rsidR="003929DA" w:rsidRDefault="003929DA">
      <w:pPr>
        <w:spacing w:before="57" w:after="57"/>
        <w:rPr>
          <w:i/>
          <w:color w:val="5B9BD5"/>
          <w:szCs w:val="22"/>
          <w:lang w:val="el-GR"/>
        </w:rPr>
      </w:pPr>
    </w:p>
    <w:p w14:paraId="3E24EAA3" w14:textId="4E1781B3" w:rsidR="003929DA" w:rsidRDefault="003929DA">
      <w:pPr>
        <w:pStyle w:val="2"/>
        <w:tabs>
          <w:tab w:val="clear" w:pos="567"/>
          <w:tab w:val="left" w:pos="0"/>
        </w:tabs>
        <w:spacing w:before="57" w:after="57"/>
        <w:ind w:left="0" w:firstLine="0"/>
        <w:rPr>
          <w:lang w:val="el-GR"/>
        </w:rPr>
      </w:pPr>
      <w:bookmarkStart w:id="3" w:name="_Toc114338491"/>
      <w:r>
        <w:rPr>
          <w:lang w:val="el-GR"/>
        </w:rPr>
        <w:t xml:space="preserve">ΠΑΡΑΡΤΗΜΑ </w:t>
      </w:r>
      <w:r w:rsidR="00B03E78">
        <w:rPr>
          <w:lang w:val="el-GR"/>
        </w:rPr>
        <w:t>Ι</w:t>
      </w:r>
      <w:r>
        <w:rPr>
          <w:lang w:val="el-GR"/>
        </w:rPr>
        <w:t>IΙ – Υπόδειγμα Οικονομικής Προσφοράς</w:t>
      </w:r>
      <w:bookmarkEnd w:id="3"/>
      <w:r>
        <w:rPr>
          <w:lang w:val="el-GR"/>
        </w:rPr>
        <w:t xml:space="preserve"> </w:t>
      </w:r>
    </w:p>
    <w:p w14:paraId="411899A6" w14:textId="77777777" w:rsidR="004B05D7" w:rsidRDefault="004B05D7" w:rsidP="004B05D7">
      <w:pPr>
        <w:pStyle w:val="af0"/>
        <w:spacing w:line="360" w:lineRule="auto"/>
        <w:jc w:val="left"/>
        <w:rPr>
          <w:rFonts w:cs="Arial"/>
          <w:b/>
          <w:sz w:val="20"/>
          <w:lang w:val="el-GR"/>
        </w:rPr>
      </w:pPr>
      <w:bookmarkStart w:id="4" w:name="_Hlk67396155"/>
    </w:p>
    <w:p w14:paraId="4CD749EB" w14:textId="4106E8AA" w:rsidR="004B05D7" w:rsidRPr="009545AD" w:rsidRDefault="004B05D7" w:rsidP="004B05D7">
      <w:pPr>
        <w:pStyle w:val="af0"/>
        <w:spacing w:line="360" w:lineRule="auto"/>
        <w:jc w:val="left"/>
        <w:rPr>
          <w:rFonts w:cs="Arial"/>
          <w:b/>
          <w:sz w:val="20"/>
          <w:lang w:val="el-GR"/>
        </w:rPr>
      </w:pPr>
      <w:r>
        <w:rPr>
          <w:rFonts w:cs="Arial"/>
          <w:b/>
          <w:sz w:val="20"/>
          <w:lang w:val="el-GR"/>
        </w:rPr>
        <w:t>ΥΠΟΔΕΙΓΜΑ ΟΙΚΟΝΟΜΙΚΗΣ ΠΡΟΣΦΟΡΑΣ ΥΓΡΩΝ ΚΑΥΣΙΜΩΝ</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4894"/>
      </w:tblGrid>
      <w:tr w:rsidR="004B05D7" w:rsidRPr="00A67B17" w14:paraId="57F3A644" w14:textId="77777777" w:rsidTr="00867B51">
        <w:tc>
          <w:tcPr>
            <w:tcW w:w="4454" w:type="dxa"/>
            <w:shd w:val="clear" w:color="auto" w:fill="FFFF99"/>
          </w:tcPr>
          <w:p w14:paraId="7A3B94A2" w14:textId="77777777" w:rsidR="004B05D7" w:rsidRPr="00A67B17" w:rsidRDefault="004B05D7" w:rsidP="00867B51">
            <w:pPr>
              <w:pStyle w:val="af0"/>
              <w:spacing w:line="360" w:lineRule="auto"/>
              <w:jc w:val="left"/>
              <w:rPr>
                <w:rFonts w:cs="Arial"/>
                <w:b/>
                <w:sz w:val="20"/>
              </w:rPr>
            </w:pPr>
            <w:r w:rsidRPr="00A67B17">
              <w:rPr>
                <w:rFonts w:cs="Arial"/>
                <w:b/>
                <w:sz w:val="20"/>
              </w:rPr>
              <w:t>ΕΠΩΝΥΜΙΑ</w:t>
            </w:r>
          </w:p>
          <w:p w14:paraId="5AC20A01" w14:textId="77777777" w:rsidR="004B05D7" w:rsidRPr="00A67B17" w:rsidRDefault="004B05D7" w:rsidP="00867B51">
            <w:pPr>
              <w:pStyle w:val="af0"/>
              <w:spacing w:line="360" w:lineRule="auto"/>
              <w:jc w:val="left"/>
              <w:rPr>
                <w:rFonts w:cs="Arial"/>
                <w:b/>
                <w:sz w:val="20"/>
              </w:rPr>
            </w:pPr>
          </w:p>
        </w:tc>
        <w:tc>
          <w:tcPr>
            <w:tcW w:w="4894" w:type="dxa"/>
            <w:shd w:val="clear" w:color="auto" w:fill="auto"/>
          </w:tcPr>
          <w:p w14:paraId="6106ABA4" w14:textId="77777777" w:rsidR="004B05D7" w:rsidRPr="00A67B17" w:rsidRDefault="004B05D7" w:rsidP="00867B51">
            <w:pPr>
              <w:pStyle w:val="af0"/>
              <w:spacing w:line="360" w:lineRule="auto"/>
              <w:jc w:val="left"/>
              <w:rPr>
                <w:rFonts w:cs="Arial"/>
                <w:b/>
                <w:sz w:val="20"/>
              </w:rPr>
            </w:pPr>
          </w:p>
        </w:tc>
      </w:tr>
      <w:tr w:rsidR="004B05D7" w:rsidRPr="00A67B17" w14:paraId="254B3D5C" w14:textId="77777777" w:rsidTr="00867B51">
        <w:tc>
          <w:tcPr>
            <w:tcW w:w="4454" w:type="dxa"/>
            <w:shd w:val="clear" w:color="auto" w:fill="FFFF99"/>
          </w:tcPr>
          <w:p w14:paraId="393E69ED" w14:textId="77777777" w:rsidR="004B05D7" w:rsidRPr="00A67B17" w:rsidRDefault="004B05D7" w:rsidP="00867B51">
            <w:pPr>
              <w:pStyle w:val="af0"/>
              <w:spacing w:line="360" w:lineRule="auto"/>
              <w:jc w:val="left"/>
              <w:rPr>
                <w:rFonts w:cs="Arial"/>
                <w:b/>
                <w:sz w:val="20"/>
              </w:rPr>
            </w:pPr>
            <w:r w:rsidRPr="00A67B17">
              <w:rPr>
                <w:rFonts w:cs="Arial"/>
                <w:b/>
                <w:sz w:val="20"/>
              </w:rPr>
              <w:t>ΕΤΑΙΡΙΚΗ ΜΟΡΦΗ</w:t>
            </w:r>
          </w:p>
          <w:p w14:paraId="2A72802A" w14:textId="77777777" w:rsidR="004B05D7" w:rsidRPr="00A67B17" w:rsidRDefault="004B05D7" w:rsidP="00867B51">
            <w:pPr>
              <w:pStyle w:val="af0"/>
              <w:spacing w:line="360" w:lineRule="auto"/>
              <w:jc w:val="left"/>
              <w:rPr>
                <w:rFonts w:cs="Arial"/>
                <w:b/>
                <w:sz w:val="20"/>
              </w:rPr>
            </w:pPr>
          </w:p>
        </w:tc>
        <w:tc>
          <w:tcPr>
            <w:tcW w:w="4894" w:type="dxa"/>
            <w:shd w:val="clear" w:color="auto" w:fill="auto"/>
          </w:tcPr>
          <w:p w14:paraId="05ABA7A6" w14:textId="77777777" w:rsidR="004B05D7" w:rsidRPr="00A67B17" w:rsidRDefault="004B05D7" w:rsidP="00867B51">
            <w:pPr>
              <w:pStyle w:val="af0"/>
              <w:spacing w:line="360" w:lineRule="auto"/>
              <w:jc w:val="left"/>
              <w:rPr>
                <w:rFonts w:cs="Arial"/>
                <w:b/>
                <w:sz w:val="20"/>
              </w:rPr>
            </w:pPr>
          </w:p>
        </w:tc>
      </w:tr>
      <w:tr w:rsidR="004B05D7" w:rsidRPr="00A67B17" w14:paraId="58150BF8" w14:textId="77777777" w:rsidTr="00867B51">
        <w:tc>
          <w:tcPr>
            <w:tcW w:w="4454" w:type="dxa"/>
            <w:shd w:val="clear" w:color="auto" w:fill="FFFF99"/>
          </w:tcPr>
          <w:p w14:paraId="527DB2C9" w14:textId="77777777" w:rsidR="004B05D7" w:rsidRPr="00A67B17" w:rsidRDefault="004B05D7" w:rsidP="00867B51">
            <w:pPr>
              <w:pStyle w:val="af0"/>
              <w:spacing w:line="360" w:lineRule="auto"/>
              <w:jc w:val="left"/>
              <w:rPr>
                <w:rFonts w:cs="Arial"/>
                <w:b/>
                <w:sz w:val="20"/>
              </w:rPr>
            </w:pPr>
            <w:r w:rsidRPr="00A67B17">
              <w:rPr>
                <w:rFonts w:cs="Arial"/>
                <w:b/>
                <w:sz w:val="20"/>
              </w:rPr>
              <w:t>ΕΠΑΓΓΕΛΜΑΤΙΚΗ ΔΡΑΣΤΗΡΙΟΤΗΤΑ</w:t>
            </w:r>
          </w:p>
          <w:p w14:paraId="3B40A3FC" w14:textId="77777777" w:rsidR="004B05D7" w:rsidRPr="00A67B17" w:rsidRDefault="004B05D7" w:rsidP="00867B51">
            <w:pPr>
              <w:pStyle w:val="af0"/>
              <w:spacing w:line="360" w:lineRule="auto"/>
              <w:jc w:val="left"/>
              <w:rPr>
                <w:rFonts w:cs="Arial"/>
                <w:b/>
                <w:sz w:val="20"/>
              </w:rPr>
            </w:pPr>
          </w:p>
        </w:tc>
        <w:tc>
          <w:tcPr>
            <w:tcW w:w="4894" w:type="dxa"/>
            <w:shd w:val="clear" w:color="auto" w:fill="auto"/>
          </w:tcPr>
          <w:p w14:paraId="39DFC1A8" w14:textId="77777777" w:rsidR="004B05D7" w:rsidRPr="00A67B17" w:rsidRDefault="004B05D7" w:rsidP="00867B51">
            <w:pPr>
              <w:pStyle w:val="af0"/>
              <w:spacing w:line="360" w:lineRule="auto"/>
              <w:jc w:val="left"/>
              <w:rPr>
                <w:rFonts w:cs="Arial"/>
                <w:b/>
                <w:sz w:val="20"/>
              </w:rPr>
            </w:pPr>
          </w:p>
        </w:tc>
      </w:tr>
      <w:tr w:rsidR="004B05D7" w:rsidRPr="00A67B17" w14:paraId="1BF8F20D" w14:textId="77777777" w:rsidTr="00867B51">
        <w:tc>
          <w:tcPr>
            <w:tcW w:w="4454" w:type="dxa"/>
            <w:shd w:val="clear" w:color="auto" w:fill="FFFF99"/>
          </w:tcPr>
          <w:p w14:paraId="3A78FCF0" w14:textId="77777777" w:rsidR="004B05D7" w:rsidRPr="00A67B17" w:rsidRDefault="004B05D7" w:rsidP="00867B51">
            <w:pPr>
              <w:pStyle w:val="af0"/>
              <w:spacing w:line="360" w:lineRule="auto"/>
              <w:jc w:val="left"/>
              <w:rPr>
                <w:rFonts w:cs="Arial"/>
                <w:b/>
                <w:sz w:val="20"/>
              </w:rPr>
            </w:pPr>
            <w:r w:rsidRPr="00A67B17">
              <w:rPr>
                <w:rFonts w:cs="Arial"/>
                <w:b/>
                <w:sz w:val="20"/>
              </w:rPr>
              <w:t>ΝΟΜΙΜΟΣ ΕΚΠΡΟΣΩΠΟΣ</w:t>
            </w:r>
          </w:p>
          <w:p w14:paraId="4E8C66D7" w14:textId="77777777" w:rsidR="004B05D7" w:rsidRPr="00A67B17" w:rsidRDefault="004B05D7" w:rsidP="00867B51">
            <w:pPr>
              <w:pStyle w:val="af0"/>
              <w:spacing w:line="360" w:lineRule="auto"/>
              <w:jc w:val="left"/>
              <w:rPr>
                <w:rFonts w:cs="Arial"/>
                <w:b/>
                <w:sz w:val="20"/>
              </w:rPr>
            </w:pPr>
          </w:p>
        </w:tc>
        <w:tc>
          <w:tcPr>
            <w:tcW w:w="4894" w:type="dxa"/>
            <w:shd w:val="clear" w:color="auto" w:fill="auto"/>
          </w:tcPr>
          <w:p w14:paraId="7B523645" w14:textId="77777777" w:rsidR="004B05D7" w:rsidRPr="00A67B17" w:rsidRDefault="004B05D7" w:rsidP="00867B51">
            <w:pPr>
              <w:pStyle w:val="af0"/>
              <w:spacing w:line="360" w:lineRule="auto"/>
              <w:jc w:val="left"/>
              <w:rPr>
                <w:rFonts w:cs="Arial"/>
                <w:b/>
                <w:sz w:val="20"/>
              </w:rPr>
            </w:pPr>
          </w:p>
        </w:tc>
      </w:tr>
      <w:tr w:rsidR="004B05D7" w:rsidRPr="00A67B17" w14:paraId="475F223D" w14:textId="77777777" w:rsidTr="00867B51">
        <w:tc>
          <w:tcPr>
            <w:tcW w:w="4454" w:type="dxa"/>
            <w:shd w:val="clear" w:color="auto" w:fill="FFFF99"/>
          </w:tcPr>
          <w:p w14:paraId="386A8F4D" w14:textId="77777777" w:rsidR="004B05D7" w:rsidRPr="00A67B17" w:rsidRDefault="004B05D7" w:rsidP="00867B51">
            <w:pPr>
              <w:pStyle w:val="af0"/>
              <w:spacing w:line="360" w:lineRule="auto"/>
              <w:jc w:val="left"/>
              <w:rPr>
                <w:rFonts w:cs="Arial"/>
                <w:b/>
                <w:sz w:val="20"/>
              </w:rPr>
            </w:pPr>
            <w:r w:rsidRPr="00A67B17">
              <w:rPr>
                <w:rFonts w:cs="Arial"/>
                <w:b/>
                <w:sz w:val="20"/>
              </w:rPr>
              <w:t>ΑΦΜ – ΔΟΥ</w:t>
            </w:r>
          </w:p>
          <w:p w14:paraId="6B0847C0" w14:textId="77777777" w:rsidR="004B05D7" w:rsidRPr="00A67B17" w:rsidRDefault="004B05D7" w:rsidP="00867B51">
            <w:pPr>
              <w:pStyle w:val="af0"/>
              <w:spacing w:line="360" w:lineRule="auto"/>
              <w:jc w:val="left"/>
              <w:rPr>
                <w:rFonts w:cs="Arial"/>
                <w:b/>
                <w:sz w:val="20"/>
              </w:rPr>
            </w:pPr>
          </w:p>
        </w:tc>
        <w:tc>
          <w:tcPr>
            <w:tcW w:w="4894" w:type="dxa"/>
            <w:shd w:val="clear" w:color="auto" w:fill="auto"/>
          </w:tcPr>
          <w:p w14:paraId="37B5753B" w14:textId="77777777" w:rsidR="004B05D7" w:rsidRPr="00A67B17" w:rsidRDefault="004B05D7" w:rsidP="00867B51">
            <w:pPr>
              <w:pStyle w:val="af0"/>
              <w:spacing w:line="360" w:lineRule="auto"/>
              <w:jc w:val="left"/>
              <w:rPr>
                <w:rFonts w:cs="Arial"/>
                <w:b/>
                <w:sz w:val="20"/>
              </w:rPr>
            </w:pPr>
          </w:p>
        </w:tc>
      </w:tr>
      <w:tr w:rsidR="004B05D7" w:rsidRPr="00A67B17" w14:paraId="23927AE2" w14:textId="77777777" w:rsidTr="00867B51">
        <w:tc>
          <w:tcPr>
            <w:tcW w:w="4454" w:type="dxa"/>
            <w:shd w:val="clear" w:color="auto" w:fill="FFFF99"/>
          </w:tcPr>
          <w:p w14:paraId="27B154C7" w14:textId="77777777" w:rsidR="004B05D7" w:rsidRPr="00A67B17" w:rsidRDefault="004B05D7" w:rsidP="00867B51">
            <w:pPr>
              <w:pStyle w:val="af0"/>
              <w:spacing w:line="360" w:lineRule="auto"/>
              <w:jc w:val="left"/>
              <w:rPr>
                <w:rFonts w:cs="Arial"/>
                <w:b/>
                <w:sz w:val="20"/>
              </w:rPr>
            </w:pPr>
            <w:r w:rsidRPr="00A67B17">
              <w:rPr>
                <w:rFonts w:cs="Arial"/>
                <w:b/>
                <w:sz w:val="20"/>
              </w:rPr>
              <w:t>ΔΙΕΥΘΥΝΣΗ, Τ.Κ ΠΟΛΗ ΕΔΡΑΣ</w:t>
            </w:r>
          </w:p>
          <w:p w14:paraId="590E2F3B" w14:textId="77777777" w:rsidR="004B05D7" w:rsidRPr="00A67B17" w:rsidRDefault="004B05D7" w:rsidP="00867B51">
            <w:pPr>
              <w:pStyle w:val="af0"/>
              <w:spacing w:line="360" w:lineRule="auto"/>
              <w:jc w:val="left"/>
              <w:rPr>
                <w:rFonts w:cs="Arial"/>
                <w:b/>
                <w:sz w:val="20"/>
              </w:rPr>
            </w:pPr>
          </w:p>
        </w:tc>
        <w:tc>
          <w:tcPr>
            <w:tcW w:w="4894" w:type="dxa"/>
            <w:shd w:val="clear" w:color="auto" w:fill="auto"/>
          </w:tcPr>
          <w:p w14:paraId="1036DB94" w14:textId="77777777" w:rsidR="004B05D7" w:rsidRPr="00A67B17" w:rsidRDefault="004B05D7" w:rsidP="00867B51">
            <w:pPr>
              <w:pStyle w:val="af0"/>
              <w:spacing w:line="360" w:lineRule="auto"/>
              <w:jc w:val="left"/>
              <w:rPr>
                <w:rFonts w:cs="Arial"/>
                <w:b/>
                <w:sz w:val="20"/>
              </w:rPr>
            </w:pPr>
          </w:p>
        </w:tc>
      </w:tr>
      <w:tr w:rsidR="004B05D7" w:rsidRPr="00A67B17" w14:paraId="3A0259DD" w14:textId="77777777" w:rsidTr="00867B51">
        <w:tc>
          <w:tcPr>
            <w:tcW w:w="4454" w:type="dxa"/>
            <w:shd w:val="clear" w:color="auto" w:fill="FFFF99"/>
          </w:tcPr>
          <w:p w14:paraId="4580F9D5" w14:textId="77777777" w:rsidR="004B05D7" w:rsidRPr="00A67B17" w:rsidRDefault="004B05D7" w:rsidP="00867B51">
            <w:pPr>
              <w:pStyle w:val="af0"/>
              <w:spacing w:line="360" w:lineRule="auto"/>
              <w:jc w:val="left"/>
              <w:rPr>
                <w:rFonts w:cs="Arial"/>
                <w:b/>
                <w:sz w:val="20"/>
              </w:rPr>
            </w:pPr>
            <w:r w:rsidRPr="00A67B17">
              <w:rPr>
                <w:rFonts w:cs="Arial"/>
                <w:b/>
                <w:sz w:val="20"/>
              </w:rPr>
              <w:t>ΤΗΛΕΦΩΝΑ/ΦΑΞ</w:t>
            </w:r>
          </w:p>
          <w:p w14:paraId="7FFD3006" w14:textId="77777777" w:rsidR="004B05D7" w:rsidRPr="00A67B17" w:rsidRDefault="004B05D7" w:rsidP="00867B51">
            <w:pPr>
              <w:pStyle w:val="af0"/>
              <w:spacing w:line="360" w:lineRule="auto"/>
              <w:jc w:val="left"/>
              <w:rPr>
                <w:rFonts w:cs="Arial"/>
                <w:b/>
                <w:sz w:val="20"/>
              </w:rPr>
            </w:pPr>
          </w:p>
        </w:tc>
        <w:tc>
          <w:tcPr>
            <w:tcW w:w="4894" w:type="dxa"/>
            <w:shd w:val="clear" w:color="auto" w:fill="auto"/>
          </w:tcPr>
          <w:p w14:paraId="2F28599B" w14:textId="77777777" w:rsidR="004B05D7" w:rsidRPr="00A67B17" w:rsidRDefault="004B05D7" w:rsidP="00867B51">
            <w:pPr>
              <w:pStyle w:val="af0"/>
              <w:spacing w:line="360" w:lineRule="auto"/>
              <w:jc w:val="left"/>
              <w:rPr>
                <w:rFonts w:cs="Arial"/>
                <w:b/>
                <w:sz w:val="20"/>
              </w:rPr>
            </w:pPr>
          </w:p>
        </w:tc>
      </w:tr>
      <w:tr w:rsidR="004B05D7" w:rsidRPr="00A67B17" w14:paraId="742ED171" w14:textId="77777777" w:rsidTr="00867B51">
        <w:tc>
          <w:tcPr>
            <w:tcW w:w="4454" w:type="dxa"/>
            <w:shd w:val="clear" w:color="auto" w:fill="FFFF99"/>
          </w:tcPr>
          <w:p w14:paraId="073E42DD" w14:textId="77777777" w:rsidR="004B05D7" w:rsidRPr="00A67B17" w:rsidRDefault="004B05D7" w:rsidP="00867B51">
            <w:pPr>
              <w:pStyle w:val="af0"/>
              <w:spacing w:line="360" w:lineRule="auto"/>
              <w:jc w:val="left"/>
              <w:rPr>
                <w:rFonts w:cs="Arial"/>
                <w:b/>
                <w:sz w:val="20"/>
              </w:rPr>
            </w:pPr>
            <w:r w:rsidRPr="00A67B17">
              <w:rPr>
                <w:rFonts w:cs="Arial"/>
                <w:b/>
                <w:sz w:val="20"/>
              </w:rPr>
              <w:t>ΥΠΕΥΘΥΝΟΣ ΕΠΙΚΟΙΝΩΝΙΑΣ</w:t>
            </w:r>
          </w:p>
          <w:p w14:paraId="7A97C803" w14:textId="77777777" w:rsidR="004B05D7" w:rsidRPr="00A67B17" w:rsidRDefault="004B05D7" w:rsidP="00867B51">
            <w:pPr>
              <w:pStyle w:val="af0"/>
              <w:spacing w:line="360" w:lineRule="auto"/>
              <w:jc w:val="left"/>
              <w:rPr>
                <w:rFonts w:cs="Arial"/>
                <w:b/>
                <w:sz w:val="20"/>
              </w:rPr>
            </w:pPr>
          </w:p>
        </w:tc>
        <w:tc>
          <w:tcPr>
            <w:tcW w:w="4894" w:type="dxa"/>
            <w:shd w:val="clear" w:color="auto" w:fill="auto"/>
          </w:tcPr>
          <w:p w14:paraId="2BE10FFB" w14:textId="77777777" w:rsidR="004B05D7" w:rsidRPr="00A67B17" w:rsidRDefault="004B05D7" w:rsidP="00867B51">
            <w:pPr>
              <w:pStyle w:val="af0"/>
              <w:spacing w:line="360" w:lineRule="auto"/>
              <w:jc w:val="left"/>
              <w:rPr>
                <w:rFonts w:cs="Arial"/>
                <w:b/>
                <w:sz w:val="20"/>
              </w:rPr>
            </w:pPr>
          </w:p>
        </w:tc>
      </w:tr>
    </w:tbl>
    <w:p w14:paraId="4325E445" w14:textId="77777777" w:rsidR="004B05D7" w:rsidRPr="00006C7D" w:rsidRDefault="004B05D7" w:rsidP="004B05D7">
      <w:pPr>
        <w:widowControl w:val="0"/>
        <w:autoSpaceDE w:val="0"/>
        <w:spacing w:before="9" w:line="360" w:lineRule="auto"/>
        <w:ind w:right="-20"/>
        <w:jc w:val="center"/>
        <w:rPr>
          <w:rFonts w:ascii="Tahoma" w:hAnsi="Tahoma" w:cs="Tahoma"/>
        </w:rPr>
      </w:pPr>
    </w:p>
    <w:p w14:paraId="1FB30D99" w14:textId="77777777" w:rsidR="004B05D7" w:rsidRDefault="004B05D7" w:rsidP="004B05D7">
      <w:pPr>
        <w:widowControl w:val="0"/>
        <w:autoSpaceDE w:val="0"/>
        <w:spacing w:line="360" w:lineRule="auto"/>
        <w:ind w:right="-20"/>
        <w:rPr>
          <w:lang w:val="el-GR"/>
        </w:rPr>
      </w:pPr>
    </w:p>
    <w:p w14:paraId="331D7AF4" w14:textId="77777777" w:rsidR="004B05D7" w:rsidRPr="009F25FF" w:rsidRDefault="004B05D7" w:rsidP="004B05D7">
      <w:pPr>
        <w:widowControl w:val="0"/>
        <w:autoSpaceDE w:val="0"/>
        <w:spacing w:line="360" w:lineRule="auto"/>
        <w:ind w:left="217" w:right="-20"/>
        <w:jc w:val="center"/>
        <w:rPr>
          <w:spacing w:val="31"/>
          <w:lang w:val="el-GR"/>
        </w:rPr>
      </w:pPr>
      <w:r w:rsidRPr="009F25FF">
        <w:rPr>
          <w:lang w:val="el-GR"/>
        </w:rPr>
        <w:t>Α</w:t>
      </w:r>
      <w:r w:rsidRPr="009F25FF">
        <w:rPr>
          <w:spacing w:val="1"/>
          <w:lang w:val="el-GR"/>
        </w:rPr>
        <w:t>ν</w:t>
      </w:r>
      <w:r w:rsidRPr="009F25FF">
        <w:rPr>
          <w:spacing w:val="-1"/>
          <w:lang w:val="el-GR"/>
        </w:rPr>
        <w:t>α</w:t>
      </w:r>
      <w:r w:rsidRPr="009F25FF">
        <w:rPr>
          <w:spacing w:val="1"/>
          <w:lang w:val="el-GR"/>
        </w:rPr>
        <w:t>γ</w:t>
      </w:r>
      <w:r w:rsidRPr="009F25FF">
        <w:rPr>
          <w:lang w:val="el-GR"/>
        </w:rPr>
        <w:t>ρ</w:t>
      </w:r>
      <w:r w:rsidRPr="009F25FF">
        <w:rPr>
          <w:spacing w:val="-1"/>
          <w:lang w:val="el-GR"/>
        </w:rPr>
        <w:t>άψ</w:t>
      </w:r>
      <w:r w:rsidRPr="009F25FF">
        <w:rPr>
          <w:spacing w:val="1"/>
          <w:lang w:val="el-GR"/>
        </w:rPr>
        <w:t>τ</w:t>
      </w:r>
      <w:r w:rsidRPr="009F25FF">
        <w:rPr>
          <w:lang w:val="el-GR"/>
        </w:rPr>
        <w:t>ε</w:t>
      </w:r>
      <w:r w:rsidRPr="009F25FF">
        <w:rPr>
          <w:spacing w:val="28"/>
          <w:lang w:val="el-GR"/>
        </w:rPr>
        <w:t xml:space="preserve"> </w:t>
      </w:r>
      <w:r w:rsidRPr="009F25FF">
        <w:rPr>
          <w:lang w:val="el-GR"/>
        </w:rPr>
        <w:t>σ</w:t>
      </w:r>
      <w:r w:rsidRPr="009F25FF">
        <w:rPr>
          <w:spacing w:val="1"/>
          <w:lang w:val="el-GR"/>
        </w:rPr>
        <w:t>τ</w:t>
      </w:r>
      <w:r w:rsidRPr="009F25FF">
        <w:rPr>
          <w:lang w:val="el-GR"/>
        </w:rPr>
        <w:t>ο</w:t>
      </w:r>
      <w:r w:rsidRPr="009F25FF">
        <w:rPr>
          <w:spacing w:val="31"/>
          <w:lang w:val="el-GR"/>
        </w:rPr>
        <w:t xml:space="preserve"> </w:t>
      </w:r>
      <w:r w:rsidRPr="009F25FF">
        <w:rPr>
          <w:spacing w:val="-1"/>
          <w:lang w:val="el-GR"/>
        </w:rPr>
        <w:t>α</w:t>
      </w:r>
      <w:r w:rsidRPr="009F25FF">
        <w:rPr>
          <w:spacing w:val="1"/>
          <w:lang w:val="el-GR"/>
        </w:rPr>
        <w:t>ντί</w:t>
      </w:r>
      <w:r w:rsidRPr="009F25FF">
        <w:rPr>
          <w:lang w:val="el-GR"/>
        </w:rPr>
        <w:t>σ</w:t>
      </w:r>
      <w:r w:rsidRPr="009F25FF">
        <w:rPr>
          <w:spacing w:val="1"/>
          <w:lang w:val="el-GR"/>
        </w:rPr>
        <w:t>τ</w:t>
      </w:r>
      <w:r w:rsidRPr="009F25FF">
        <w:rPr>
          <w:spacing w:val="-1"/>
          <w:lang w:val="el-GR"/>
        </w:rPr>
        <w:t>ο</w:t>
      </w:r>
      <w:r w:rsidRPr="009F25FF">
        <w:rPr>
          <w:lang w:val="el-GR"/>
        </w:rPr>
        <w:t>ι</w:t>
      </w:r>
      <w:r w:rsidRPr="009F25FF">
        <w:rPr>
          <w:spacing w:val="1"/>
          <w:lang w:val="el-GR"/>
        </w:rPr>
        <w:t>χ</w:t>
      </w:r>
      <w:r w:rsidRPr="009F25FF">
        <w:rPr>
          <w:lang w:val="el-GR"/>
        </w:rPr>
        <w:t>ο</w:t>
      </w:r>
      <w:r w:rsidRPr="009F25FF">
        <w:rPr>
          <w:spacing w:val="29"/>
          <w:lang w:val="el-GR"/>
        </w:rPr>
        <w:t xml:space="preserve"> </w:t>
      </w:r>
      <w:r w:rsidRPr="009F25FF">
        <w:rPr>
          <w:spacing w:val="-1"/>
          <w:lang w:val="el-GR"/>
        </w:rPr>
        <w:t>π</w:t>
      </w:r>
      <w:r w:rsidRPr="009F25FF">
        <w:rPr>
          <w:spacing w:val="1"/>
          <w:lang w:val="el-GR"/>
        </w:rPr>
        <w:t>ε</w:t>
      </w:r>
      <w:r w:rsidRPr="009F25FF">
        <w:rPr>
          <w:spacing w:val="-1"/>
          <w:lang w:val="el-GR"/>
        </w:rPr>
        <w:t>δ</w:t>
      </w:r>
      <w:r w:rsidRPr="009F25FF">
        <w:rPr>
          <w:spacing w:val="1"/>
          <w:lang w:val="el-GR"/>
        </w:rPr>
        <w:t>ί</w:t>
      </w:r>
      <w:r w:rsidRPr="009F25FF">
        <w:rPr>
          <w:lang w:val="el-GR"/>
        </w:rPr>
        <w:t>ο</w:t>
      </w:r>
      <w:r w:rsidRPr="009F25FF">
        <w:rPr>
          <w:spacing w:val="30"/>
          <w:lang w:val="el-GR"/>
        </w:rPr>
        <w:t xml:space="preserve"> </w:t>
      </w:r>
      <w:r w:rsidRPr="009F25FF">
        <w:rPr>
          <w:spacing w:val="1"/>
          <w:lang w:val="el-GR"/>
        </w:rPr>
        <w:t>τ</w:t>
      </w:r>
      <w:r w:rsidRPr="009F25FF">
        <w:rPr>
          <w:lang w:val="el-GR"/>
        </w:rPr>
        <w:t>ο</w:t>
      </w:r>
      <w:r w:rsidRPr="009F25FF">
        <w:rPr>
          <w:spacing w:val="31"/>
          <w:lang w:val="el-GR"/>
        </w:rPr>
        <w:t xml:space="preserve"> </w:t>
      </w:r>
      <w:proofErr w:type="spellStart"/>
      <w:r w:rsidRPr="009F25FF">
        <w:rPr>
          <w:spacing w:val="-1"/>
          <w:lang w:val="el-GR"/>
        </w:rPr>
        <w:t>π</w:t>
      </w:r>
      <w:r w:rsidRPr="009F25FF">
        <w:rPr>
          <w:lang w:val="el-GR"/>
        </w:rPr>
        <w:t>ρ</w:t>
      </w:r>
      <w:r w:rsidRPr="009F25FF">
        <w:rPr>
          <w:spacing w:val="2"/>
          <w:lang w:val="el-GR"/>
        </w:rPr>
        <w:t>ο</w:t>
      </w:r>
      <w:r w:rsidRPr="009F25FF">
        <w:rPr>
          <w:lang w:val="el-GR"/>
        </w:rPr>
        <w:t>σ</w:t>
      </w:r>
      <w:r w:rsidRPr="009F25FF">
        <w:rPr>
          <w:spacing w:val="1"/>
          <w:lang w:val="el-GR"/>
        </w:rPr>
        <w:t>φε</w:t>
      </w:r>
      <w:r w:rsidRPr="009F25FF">
        <w:rPr>
          <w:lang w:val="el-GR"/>
        </w:rPr>
        <w:t>ρ</w:t>
      </w:r>
      <w:r w:rsidRPr="009F25FF">
        <w:rPr>
          <w:spacing w:val="-1"/>
          <w:lang w:val="el-GR"/>
        </w:rPr>
        <w:t>ό</w:t>
      </w:r>
      <w:r w:rsidRPr="009F25FF">
        <w:rPr>
          <w:spacing w:val="1"/>
          <w:lang w:val="el-GR"/>
        </w:rPr>
        <w:t>µεν</w:t>
      </w:r>
      <w:r w:rsidRPr="009F25FF">
        <w:rPr>
          <w:lang w:val="el-GR"/>
        </w:rPr>
        <w:t>ο</w:t>
      </w:r>
      <w:proofErr w:type="spellEnd"/>
      <w:r w:rsidRPr="009F25FF">
        <w:rPr>
          <w:spacing w:val="26"/>
          <w:lang w:val="el-GR"/>
        </w:rPr>
        <w:t xml:space="preserve"> </w:t>
      </w:r>
      <w:r w:rsidRPr="009F25FF">
        <w:rPr>
          <w:spacing w:val="-1"/>
          <w:lang w:val="el-GR"/>
        </w:rPr>
        <w:t>πο</w:t>
      </w:r>
      <w:r w:rsidRPr="009F25FF">
        <w:rPr>
          <w:lang w:val="el-GR"/>
        </w:rPr>
        <w:t>σ</w:t>
      </w:r>
      <w:r w:rsidRPr="009F25FF">
        <w:rPr>
          <w:spacing w:val="-2"/>
          <w:lang w:val="el-GR"/>
        </w:rPr>
        <w:t>ο</w:t>
      </w:r>
      <w:r w:rsidRPr="009F25FF">
        <w:rPr>
          <w:lang w:val="el-GR"/>
        </w:rPr>
        <w:t>σ</w:t>
      </w:r>
      <w:r w:rsidRPr="009F25FF">
        <w:rPr>
          <w:spacing w:val="1"/>
          <w:lang w:val="el-GR"/>
        </w:rPr>
        <w:t>τ</w:t>
      </w:r>
      <w:r w:rsidRPr="009F25FF">
        <w:rPr>
          <w:lang w:val="el-GR"/>
        </w:rPr>
        <w:t xml:space="preserve">ό  </w:t>
      </w:r>
      <w:r w:rsidRPr="009F25FF">
        <w:rPr>
          <w:spacing w:val="2"/>
          <w:lang w:val="el-GR"/>
        </w:rPr>
        <w:t xml:space="preserve"> </w:t>
      </w:r>
      <w:r w:rsidRPr="009F25FF">
        <w:rPr>
          <w:spacing w:val="-1"/>
          <w:lang w:val="el-GR"/>
        </w:rPr>
        <w:t>(</w:t>
      </w:r>
      <w:r w:rsidRPr="009F25FF">
        <w:rPr>
          <w:lang w:val="el-GR"/>
        </w:rPr>
        <w:t>%</w:t>
      </w:r>
      <w:r w:rsidRPr="009F25FF">
        <w:rPr>
          <w:spacing w:val="33"/>
          <w:lang w:val="el-GR"/>
        </w:rPr>
        <w:t xml:space="preserve"> </w:t>
      </w:r>
      <w:r w:rsidRPr="009F25FF">
        <w:rPr>
          <w:lang w:val="el-GR"/>
        </w:rPr>
        <w:t>)</w:t>
      </w:r>
      <w:r w:rsidRPr="009F25FF">
        <w:rPr>
          <w:spacing w:val="31"/>
          <w:lang w:val="el-GR"/>
        </w:rPr>
        <w:t xml:space="preserve"> </w:t>
      </w:r>
      <w:r w:rsidRPr="009F25FF">
        <w:rPr>
          <w:spacing w:val="1"/>
          <w:lang w:val="el-GR"/>
        </w:rPr>
        <w:t>έκ</w:t>
      </w:r>
      <w:r w:rsidRPr="009F25FF">
        <w:rPr>
          <w:spacing w:val="-1"/>
          <w:lang w:val="el-GR"/>
        </w:rPr>
        <w:t>π</w:t>
      </w:r>
      <w:r w:rsidRPr="009F25FF">
        <w:rPr>
          <w:spacing w:val="1"/>
          <w:lang w:val="el-GR"/>
        </w:rPr>
        <w:t>τ</w:t>
      </w:r>
      <w:r w:rsidRPr="009F25FF">
        <w:rPr>
          <w:spacing w:val="-1"/>
          <w:lang w:val="el-GR"/>
        </w:rPr>
        <w:t>ω</w:t>
      </w:r>
      <w:r w:rsidRPr="009F25FF">
        <w:rPr>
          <w:lang w:val="el-GR"/>
        </w:rPr>
        <w:t>σ</w:t>
      </w:r>
      <w:r w:rsidRPr="009F25FF">
        <w:rPr>
          <w:spacing w:val="1"/>
          <w:lang w:val="el-GR"/>
        </w:rPr>
        <w:t>η</w:t>
      </w:r>
      <w:r w:rsidRPr="009F25FF">
        <w:rPr>
          <w:lang w:val="el-GR"/>
        </w:rPr>
        <w:t>ς</w:t>
      </w:r>
    </w:p>
    <w:p w14:paraId="0D02AA5A" w14:textId="77777777" w:rsidR="004B05D7" w:rsidRPr="009F25FF" w:rsidRDefault="004B05D7" w:rsidP="004B05D7">
      <w:pPr>
        <w:widowControl w:val="0"/>
        <w:autoSpaceDE w:val="0"/>
        <w:spacing w:line="360" w:lineRule="auto"/>
        <w:ind w:left="217" w:right="-20"/>
        <w:jc w:val="center"/>
        <w:rPr>
          <w:lang w:val="el-GR"/>
        </w:rPr>
      </w:pPr>
      <w:r>
        <w:rPr>
          <w:spacing w:val="31"/>
          <w:lang w:val="el-GR"/>
        </w:rPr>
        <w:t>Για τα καύσιμα και τιμή σε ευρώ για τα λιπαντικά</w:t>
      </w:r>
      <w:r w:rsidRPr="009F25FF">
        <w:rPr>
          <w:spacing w:val="31"/>
          <w:lang w:val="el-GR"/>
        </w:rPr>
        <w:t>.</w:t>
      </w:r>
    </w:p>
    <w:p w14:paraId="3A4DEBA7" w14:textId="77777777" w:rsidR="004B05D7" w:rsidRPr="00AD2416" w:rsidRDefault="004B05D7" w:rsidP="004B05D7">
      <w:pPr>
        <w:widowControl w:val="0"/>
        <w:tabs>
          <w:tab w:val="left" w:pos="1665"/>
        </w:tabs>
        <w:autoSpaceDE w:val="0"/>
        <w:spacing w:before="2" w:line="360" w:lineRule="auto"/>
        <w:ind w:right="-20"/>
        <w:rPr>
          <w:b/>
          <w:bCs/>
          <w:lang w:val="el-GR"/>
        </w:rPr>
      </w:pPr>
      <w:r w:rsidRPr="009F25FF">
        <w:rPr>
          <w:lang w:val="el-GR"/>
        </w:rPr>
        <w:tab/>
      </w:r>
      <w:r w:rsidRPr="00AD2416">
        <w:rPr>
          <w:b/>
          <w:bCs/>
          <w:lang w:val="el-GR"/>
        </w:rPr>
        <w:t>ΤΜΗΜΑ/ΤΑ ΥΠΟΒΟΛΗΣ ΠΡΟΣΦΟΡΑΣ:…………………………………………………..</w:t>
      </w:r>
    </w:p>
    <w:p w14:paraId="5A563EE8" w14:textId="77777777" w:rsidR="004B05D7" w:rsidRDefault="004B05D7" w:rsidP="004B05D7">
      <w:pPr>
        <w:spacing w:before="57" w:after="57"/>
        <w:rPr>
          <w:lang w:val="el-GR"/>
        </w:rPr>
      </w:pPr>
    </w:p>
    <w:p w14:paraId="39B830EF" w14:textId="77777777" w:rsidR="004B05D7" w:rsidRDefault="004B05D7" w:rsidP="004B05D7">
      <w:pPr>
        <w:spacing w:before="57" w:after="57"/>
        <w:rPr>
          <w:lang w:val="el-GR"/>
        </w:rPr>
      </w:pPr>
    </w:p>
    <w:p w14:paraId="6A3A14D1" w14:textId="77777777" w:rsidR="004B05D7" w:rsidRDefault="004B05D7" w:rsidP="004B05D7">
      <w:pPr>
        <w:numPr>
          <w:ilvl w:val="0"/>
          <w:numId w:val="20"/>
        </w:numPr>
        <w:spacing w:before="57" w:after="57" w:line="360" w:lineRule="auto"/>
        <w:ind w:left="714" w:hanging="357"/>
        <w:jc w:val="left"/>
        <w:rPr>
          <w:b/>
          <w:lang w:val="el-GR"/>
        </w:rPr>
      </w:pPr>
      <w:r>
        <w:rPr>
          <w:b/>
          <w:lang w:val="el-GR"/>
        </w:rPr>
        <w:t>ΒΕΝΖΙΝΗ ΑΜΟΛΥΒΔΗ ΠΟΣΟΣΣΤΟ ΕΚΠΤΩΣΗΣ……………………………………………</w:t>
      </w:r>
    </w:p>
    <w:p w14:paraId="513D8784" w14:textId="77777777" w:rsidR="004B05D7" w:rsidRDefault="004B05D7" w:rsidP="004B05D7">
      <w:pPr>
        <w:numPr>
          <w:ilvl w:val="0"/>
          <w:numId w:val="20"/>
        </w:numPr>
        <w:spacing w:before="57" w:after="57" w:line="360" w:lineRule="auto"/>
        <w:ind w:left="714" w:hanging="357"/>
        <w:jc w:val="left"/>
        <w:rPr>
          <w:b/>
          <w:lang w:val="el-GR"/>
        </w:rPr>
      </w:pPr>
      <w:r>
        <w:rPr>
          <w:b/>
          <w:lang w:val="el-GR"/>
        </w:rPr>
        <w:t>ΒΕΝΖΙΝΗ ΑΜΟΛΥΒΔΗ ΣΟΥΠΕΡ ΠΟΣΟΣΤΟ ΕΚΠΤΩΣΗΣ:……………………………..</w:t>
      </w:r>
    </w:p>
    <w:p w14:paraId="4084BAE1" w14:textId="77777777" w:rsidR="004B05D7" w:rsidRDefault="004B05D7" w:rsidP="004B05D7">
      <w:pPr>
        <w:numPr>
          <w:ilvl w:val="0"/>
          <w:numId w:val="20"/>
        </w:numPr>
        <w:spacing w:before="57" w:after="57" w:line="360" w:lineRule="auto"/>
        <w:ind w:left="714" w:hanging="357"/>
        <w:jc w:val="left"/>
        <w:rPr>
          <w:b/>
          <w:lang w:val="el-GR"/>
        </w:rPr>
      </w:pPr>
      <w:r>
        <w:rPr>
          <w:b/>
          <w:lang w:val="el-GR"/>
        </w:rPr>
        <w:t>ΠΕΤΡΕΛΑΙΟ ΚΙΝΗΣΗΣ ΠΟΣΟΣΣΤΟ ΕΚΠΤΩΣΗΣ………………………………………………</w:t>
      </w:r>
    </w:p>
    <w:p w14:paraId="3F02211B" w14:textId="77777777" w:rsidR="004B05D7" w:rsidRDefault="004B05D7" w:rsidP="004B05D7">
      <w:pPr>
        <w:numPr>
          <w:ilvl w:val="0"/>
          <w:numId w:val="20"/>
        </w:numPr>
        <w:spacing w:before="57" w:after="57" w:line="360" w:lineRule="auto"/>
        <w:ind w:left="714" w:hanging="357"/>
        <w:jc w:val="left"/>
        <w:rPr>
          <w:b/>
          <w:lang w:val="el-GR"/>
        </w:rPr>
      </w:pPr>
      <w:r>
        <w:rPr>
          <w:b/>
          <w:lang w:val="el-GR"/>
        </w:rPr>
        <w:t>ΠΕΤΡΕΛΑΙΟ ΘΕΡΜΑΝΣΗΣ ΠΟΣΟΣΤΟ ΕΚΠΤΩΣΗΣ…………………………………………</w:t>
      </w:r>
    </w:p>
    <w:p w14:paraId="4FBCDAB4" w14:textId="77777777" w:rsidR="004B05D7" w:rsidRDefault="004B05D7" w:rsidP="004B05D7">
      <w:pPr>
        <w:numPr>
          <w:ilvl w:val="0"/>
          <w:numId w:val="20"/>
        </w:numPr>
        <w:spacing w:before="57" w:after="57" w:line="360" w:lineRule="auto"/>
        <w:ind w:left="714" w:hanging="357"/>
        <w:jc w:val="left"/>
        <w:rPr>
          <w:b/>
          <w:lang w:val="el-GR"/>
        </w:rPr>
      </w:pPr>
      <w:r>
        <w:rPr>
          <w:b/>
          <w:lang w:val="el-GR"/>
        </w:rPr>
        <w:t>ΛΙΠΑΝΤΙΚΑ ΠΡΟΣΦΕΡΟΜΕΝΗ ΤΙΜΗ………………………………………………………….</w:t>
      </w:r>
    </w:p>
    <w:p w14:paraId="1B1F19B0" w14:textId="77777777" w:rsidR="004B05D7" w:rsidRDefault="004B05D7" w:rsidP="004B05D7">
      <w:pPr>
        <w:spacing w:before="57" w:after="57"/>
        <w:jc w:val="center"/>
        <w:rPr>
          <w:b/>
          <w:lang w:val="el-GR"/>
        </w:rPr>
      </w:pPr>
    </w:p>
    <w:p w14:paraId="132936CD" w14:textId="77777777" w:rsidR="004B05D7" w:rsidRPr="00AD2416" w:rsidRDefault="004B05D7" w:rsidP="004B05D7">
      <w:pPr>
        <w:spacing w:before="57" w:after="57"/>
        <w:jc w:val="center"/>
        <w:rPr>
          <w:b/>
          <w:lang w:val="el-GR"/>
        </w:rPr>
      </w:pPr>
    </w:p>
    <w:p w14:paraId="2F28235A" w14:textId="77777777" w:rsidR="004B05D7" w:rsidRDefault="004B05D7" w:rsidP="004B05D7">
      <w:pPr>
        <w:rPr>
          <w:b/>
          <w:u w:val="single"/>
          <w:lang w:val="el-GR"/>
        </w:rPr>
      </w:pPr>
    </w:p>
    <w:p w14:paraId="31E0F51C" w14:textId="77777777" w:rsidR="004B05D7" w:rsidRDefault="004B05D7" w:rsidP="004B05D7">
      <w:pPr>
        <w:jc w:val="center"/>
        <w:rPr>
          <w:b/>
          <w:sz w:val="28"/>
          <w:szCs w:val="28"/>
          <w:u w:val="single"/>
          <w:lang w:val="el-GR"/>
        </w:rPr>
      </w:pPr>
    </w:p>
    <w:p w14:paraId="1E27FC9B" w14:textId="77777777" w:rsidR="004B05D7" w:rsidRDefault="004B05D7" w:rsidP="004B05D7">
      <w:pPr>
        <w:rPr>
          <w:lang w:val="el-GR"/>
        </w:rPr>
      </w:pPr>
    </w:p>
    <w:p w14:paraId="7F127A15" w14:textId="77777777" w:rsidR="004B05D7" w:rsidRPr="00AD2416" w:rsidRDefault="004B05D7" w:rsidP="004B05D7">
      <w:pPr>
        <w:widowControl w:val="0"/>
        <w:autoSpaceDE w:val="0"/>
        <w:spacing w:line="360" w:lineRule="auto"/>
        <w:rPr>
          <w:lang w:val="el-GR"/>
        </w:rPr>
      </w:pPr>
      <w:r>
        <w:rPr>
          <w:lang w:val="el-GR"/>
        </w:rPr>
        <w:t xml:space="preserve">     </w:t>
      </w:r>
      <w:r w:rsidRPr="00AD2416">
        <w:rPr>
          <w:lang w:val="el-GR"/>
        </w:rPr>
        <w:t>ΗΜΕΡΟΜΗΝΙΑ</w:t>
      </w:r>
    </w:p>
    <w:p w14:paraId="02E2652E" w14:textId="77777777" w:rsidR="004B05D7" w:rsidRPr="00AD2416" w:rsidRDefault="004B05D7" w:rsidP="004B05D7">
      <w:pPr>
        <w:widowControl w:val="0"/>
        <w:autoSpaceDE w:val="0"/>
        <w:spacing w:line="360" w:lineRule="auto"/>
        <w:rPr>
          <w:lang w:val="el-GR"/>
        </w:rPr>
      </w:pPr>
    </w:p>
    <w:p w14:paraId="42503867" w14:textId="77777777" w:rsidR="004B05D7" w:rsidRPr="00AD2416" w:rsidRDefault="004B05D7" w:rsidP="004B05D7">
      <w:pPr>
        <w:spacing w:line="360" w:lineRule="auto"/>
        <w:ind w:left="1080" w:hanging="1080"/>
        <w:rPr>
          <w:b/>
          <w:lang w:val="el-GR"/>
        </w:rPr>
      </w:pPr>
      <w:r w:rsidRPr="00AD2416">
        <w:rPr>
          <w:b/>
          <w:lang w:val="el-GR"/>
        </w:rPr>
        <w:t>ΣΦΡΑΓΙΔΑ – ΥΠΟΓΡΑΦΗ</w:t>
      </w:r>
    </w:p>
    <w:bookmarkEnd w:id="4"/>
    <w:p w14:paraId="294A4755" w14:textId="77777777" w:rsidR="003929DA" w:rsidRDefault="003929DA">
      <w:pPr>
        <w:spacing w:before="57" w:after="57"/>
        <w:rPr>
          <w:lang w:val="el-GR"/>
        </w:rPr>
      </w:pPr>
    </w:p>
    <w:p w14:paraId="5002DDEE" w14:textId="77777777" w:rsidR="00FA471C" w:rsidRDefault="00FA471C">
      <w:pPr>
        <w:suppressAutoHyphens w:val="0"/>
        <w:spacing w:after="0"/>
        <w:jc w:val="left"/>
        <w:rPr>
          <w:lang w:val="el-GR"/>
        </w:rPr>
        <w:sectPr w:rsidR="00FA471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09" w:gutter="0"/>
          <w:cols w:space="720"/>
          <w:docGrid w:linePitch="600" w:charSpace="36864"/>
        </w:sectPr>
      </w:pPr>
      <w:r>
        <w:rPr>
          <w:lang w:val="el-GR"/>
        </w:rPr>
        <w:br w:type="page"/>
      </w:r>
    </w:p>
    <w:p w14:paraId="56B34924" w14:textId="32FCCDE8" w:rsidR="00FA471C" w:rsidRPr="00FA471C" w:rsidRDefault="00FA471C" w:rsidP="00FA471C">
      <w:pPr>
        <w:suppressAutoHyphens w:val="0"/>
        <w:spacing w:after="0"/>
        <w:jc w:val="center"/>
        <w:rPr>
          <w:b/>
          <w:u w:val="single"/>
          <w:lang w:val="el-GR"/>
        </w:rPr>
      </w:pPr>
      <w:r w:rsidRPr="00FA471C">
        <w:rPr>
          <w:b/>
          <w:u w:val="single"/>
          <w:lang w:val="el-GR"/>
        </w:rPr>
        <w:lastRenderedPageBreak/>
        <w:t>ΠΡΟΣΦΟΡΑ</w:t>
      </w:r>
    </w:p>
    <w:p w14:paraId="3709BDB3" w14:textId="77777777" w:rsidR="00FA471C" w:rsidRPr="00FA471C" w:rsidRDefault="00FA471C" w:rsidP="00FA471C">
      <w:pPr>
        <w:suppressAutoHyphens w:val="0"/>
        <w:spacing w:after="0"/>
        <w:jc w:val="left"/>
        <w:rPr>
          <w:b/>
          <w:u w:val="single"/>
          <w:lang w:val="el-GR"/>
        </w:rPr>
      </w:pPr>
    </w:p>
    <w:tbl>
      <w:tblPr>
        <w:tblW w:w="14886" w:type="dxa"/>
        <w:jc w:val="center"/>
        <w:tblLayout w:type="fixed"/>
        <w:tblLook w:val="0000" w:firstRow="0" w:lastRow="0" w:firstColumn="0" w:lastColumn="0" w:noHBand="0" w:noVBand="0"/>
      </w:tblPr>
      <w:tblGrid>
        <w:gridCol w:w="568"/>
        <w:gridCol w:w="2269"/>
        <w:gridCol w:w="1418"/>
        <w:gridCol w:w="1559"/>
        <w:gridCol w:w="1417"/>
        <w:gridCol w:w="2410"/>
        <w:gridCol w:w="3260"/>
        <w:gridCol w:w="1985"/>
      </w:tblGrid>
      <w:tr w:rsidR="00FA471C" w:rsidRPr="00DA268B" w14:paraId="40A3AC7A" w14:textId="77777777" w:rsidTr="003E2831">
        <w:trPr>
          <w:trHeight w:hRule="exact" w:val="1517"/>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BBF4AC8" w14:textId="77777777" w:rsidR="00FA471C" w:rsidRPr="00FA471C" w:rsidRDefault="00FA471C" w:rsidP="00FA471C">
            <w:pPr>
              <w:suppressAutoHyphens w:val="0"/>
              <w:spacing w:after="0"/>
              <w:jc w:val="left"/>
              <w:rPr>
                <w:b/>
                <w:bCs/>
                <w:lang w:val="el-GR"/>
              </w:rPr>
            </w:pPr>
            <w:r w:rsidRPr="00FA471C">
              <w:rPr>
                <w:b/>
                <w:bCs/>
                <w:lang w:val="el-GR"/>
              </w:rPr>
              <w:t>Α/Α</w:t>
            </w:r>
          </w:p>
        </w:tc>
        <w:tc>
          <w:tcPr>
            <w:tcW w:w="2269" w:type="dxa"/>
            <w:tcBorders>
              <w:top w:val="single" w:sz="4" w:space="0" w:color="auto"/>
              <w:left w:val="single" w:sz="4" w:space="0" w:color="auto"/>
              <w:bottom w:val="single" w:sz="4" w:space="0" w:color="auto"/>
              <w:right w:val="single" w:sz="4" w:space="0" w:color="auto"/>
            </w:tcBorders>
            <w:vAlign w:val="center"/>
          </w:tcPr>
          <w:p w14:paraId="44A48A76" w14:textId="77777777" w:rsidR="00FA471C" w:rsidRPr="00FA471C" w:rsidRDefault="00FA471C" w:rsidP="00FA471C">
            <w:pPr>
              <w:suppressAutoHyphens w:val="0"/>
              <w:spacing w:after="0"/>
              <w:jc w:val="left"/>
              <w:rPr>
                <w:b/>
                <w:bCs/>
                <w:lang w:val="el-GR"/>
              </w:rPr>
            </w:pPr>
            <w:r w:rsidRPr="00FA471C">
              <w:rPr>
                <w:b/>
                <w:bCs/>
                <w:lang w:val="el-GR"/>
              </w:rPr>
              <w:t>ΠΕΡΙΓΡΑΦΗ</w:t>
            </w:r>
          </w:p>
        </w:tc>
        <w:tc>
          <w:tcPr>
            <w:tcW w:w="1418" w:type="dxa"/>
            <w:tcBorders>
              <w:top w:val="single" w:sz="4" w:space="0" w:color="auto"/>
              <w:left w:val="single" w:sz="4" w:space="0" w:color="auto"/>
              <w:bottom w:val="single" w:sz="4" w:space="0" w:color="auto"/>
              <w:right w:val="single" w:sz="4" w:space="0" w:color="auto"/>
            </w:tcBorders>
            <w:vAlign w:val="center"/>
          </w:tcPr>
          <w:p w14:paraId="7760A65B" w14:textId="77777777" w:rsidR="00FA471C" w:rsidRPr="00FA471C" w:rsidRDefault="00FA471C" w:rsidP="00FA471C">
            <w:pPr>
              <w:suppressAutoHyphens w:val="0"/>
              <w:spacing w:after="0"/>
              <w:jc w:val="left"/>
              <w:rPr>
                <w:b/>
                <w:bCs/>
                <w:lang w:val="el-GR"/>
              </w:rPr>
            </w:pPr>
            <w:r w:rsidRPr="00FA471C">
              <w:rPr>
                <w:b/>
                <w:bCs/>
                <w:lang w:val="el-GR"/>
              </w:rPr>
              <w:t>ΜΟΝΑΔΑ ΜΕΤΡΗΣΗΣ</w:t>
            </w:r>
          </w:p>
        </w:tc>
        <w:tc>
          <w:tcPr>
            <w:tcW w:w="1559" w:type="dxa"/>
            <w:tcBorders>
              <w:top w:val="single" w:sz="4" w:space="0" w:color="auto"/>
              <w:left w:val="single" w:sz="4" w:space="0" w:color="auto"/>
              <w:bottom w:val="single" w:sz="4" w:space="0" w:color="auto"/>
              <w:right w:val="single" w:sz="4" w:space="0" w:color="auto"/>
            </w:tcBorders>
            <w:vAlign w:val="center"/>
          </w:tcPr>
          <w:p w14:paraId="51DAFAED" w14:textId="77777777" w:rsidR="00FA471C" w:rsidRPr="00FA471C" w:rsidRDefault="00FA471C" w:rsidP="00FA471C">
            <w:pPr>
              <w:suppressAutoHyphens w:val="0"/>
              <w:spacing w:after="0"/>
              <w:jc w:val="left"/>
              <w:rPr>
                <w:b/>
                <w:bCs/>
                <w:lang w:val="el-GR"/>
              </w:rPr>
            </w:pPr>
            <w:r w:rsidRPr="00FA471C">
              <w:rPr>
                <w:b/>
                <w:bCs/>
                <w:lang w:val="el-GR"/>
              </w:rPr>
              <w:t>ΣΕ ΣΥΣΚΕΥΑΣΙΑ ΕΩΣ ΚΑΙ ….. ΛΙΤΡΩΝ-ΚΙΛΩΝ</w:t>
            </w:r>
          </w:p>
        </w:tc>
        <w:tc>
          <w:tcPr>
            <w:tcW w:w="1417" w:type="dxa"/>
            <w:tcBorders>
              <w:top w:val="single" w:sz="4" w:space="0" w:color="auto"/>
              <w:left w:val="single" w:sz="4" w:space="0" w:color="auto"/>
              <w:bottom w:val="single" w:sz="4" w:space="0" w:color="auto"/>
              <w:right w:val="single" w:sz="4" w:space="0" w:color="auto"/>
            </w:tcBorders>
          </w:tcPr>
          <w:p w14:paraId="58D93854" w14:textId="77777777" w:rsidR="00FA471C" w:rsidRPr="00FA471C" w:rsidRDefault="00FA471C" w:rsidP="00FA471C">
            <w:pPr>
              <w:suppressAutoHyphens w:val="0"/>
              <w:spacing w:after="0"/>
              <w:jc w:val="left"/>
              <w:rPr>
                <w:b/>
                <w:bCs/>
                <w:lang w:val="el-GR"/>
              </w:rPr>
            </w:pPr>
            <w:r w:rsidRPr="00FA471C">
              <w:rPr>
                <w:b/>
                <w:bCs/>
                <w:lang w:val="el-GR"/>
              </w:rPr>
              <w:t>ΣΥΝΟΛΙΚΗ ΠΟΣΟΤΗΤΑ</w:t>
            </w:r>
          </w:p>
          <w:p w14:paraId="2052CD61" w14:textId="77777777" w:rsidR="00FA471C" w:rsidRPr="00FA471C" w:rsidRDefault="00FA471C" w:rsidP="00FA471C">
            <w:pPr>
              <w:suppressAutoHyphens w:val="0"/>
              <w:spacing w:after="0"/>
              <w:jc w:val="left"/>
              <w:rPr>
                <w:b/>
                <w:bCs/>
                <w:lang w:val="el-GR"/>
              </w:rPr>
            </w:pPr>
          </w:p>
          <w:p w14:paraId="239DB411" w14:textId="77777777" w:rsidR="00FA471C" w:rsidRPr="00FA471C" w:rsidRDefault="00FA471C" w:rsidP="00FA471C">
            <w:pPr>
              <w:suppressAutoHyphens w:val="0"/>
              <w:spacing w:after="0"/>
              <w:jc w:val="left"/>
              <w:rPr>
                <w:b/>
                <w:bCs/>
                <w:lang w:val="el-GR"/>
              </w:rPr>
            </w:pPr>
          </w:p>
          <w:p w14:paraId="7411C1FF" w14:textId="77777777" w:rsidR="00FA471C" w:rsidRPr="00FA471C" w:rsidRDefault="00FA471C" w:rsidP="00FA471C">
            <w:pPr>
              <w:suppressAutoHyphens w:val="0"/>
              <w:spacing w:after="0"/>
              <w:jc w:val="left"/>
              <w:rPr>
                <w:b/>
                <w:bCs/>
                <w:lang w:val="el-GR"/>
              </w:rPr>
            </w:pPr>
          </w:p>
          <w:p w14:paraId="684C3AF6" w14:textId="77777777" w:rsidR="00FA471C" w:rsidRPr="00FA471C" w:rsidRDefault="00FA471C" w:rsidP="00FA471C">
            <w:pPr>
              <w:suppressAutoHyphens w:val="0"/>
              <w:spacing w:after="0"/>
              <w:jc w:val="left"/>
              <w:rPr>
                <w:b/>
                <w:bCs/>
                <w:lang w:val="el-GR"/>
              </w:rPr>
            </w:pPr>
            <w:r w:rsidRPr="00FA471C">
              <w:rPr>
                <w:b/>
                <w:bCs/>
                <w:lang w:val="el-GR"/>
              </w:rPr>
              <w:t>(1)</w:t>
            </w:r>
          </w:p>
        </w:tc>
        <w:tc>
          <w:tcPr>
            <w:tcW w:w="2410" w:type="dxa"/>
            <w:tcBorders>
              <w:top w:val="single" w:sz="4" w:space="0" w:color="auto"/>
              <w:left w:val="single" w:sz="4" w:space="0" w:color="auto"/>
              <w:bottom w:val="single" w:sz="4" w:space="0" w:color="auto"/>
              <w:right w:val="single" w:sz="4" w:space="0" w:color="auto"/>
            </w:tcBorders>
          </w:tcPr>
          <w:p w14:paraId="4F7EDBCA" w14:textId="77777777" w:rsidR="00FA471C" w:rsidRPr="00FA471C" w:rsidRDefault="00FA471C" w:rsidP="00FA471C">
            <w:pPr>
              <w:suppressAutoHyphens w:val="0"/>
              <w:spacing w:after="0"/>
              <w:jc w:val="left"/>
              <w:rPr>
                <w:b/>
                <w:bCs/>
                <w:lang w:val="el-GR"/>
              </w:rPr>
            </w:pPr>
            <w:r w:rsidRPr="00FA471C">
              <w:rPr>
                <w:b/>
                <w:bCs/>
                <w:lang w:val="el-GR"/>
              </w:rPr>
              <w:t>ΤΙΜΗ ΜΟΝΑΔΑΣ ΜΕΤΡΗΣΗΣ ΤΕΜΑΧΙΟΥ ΠΡΟΣΦΟΡΑΣ ΧΩΡΙΣ ΦΠΑ</w:t>
            </w:r>
          </w:p>
          <w:p w14:paraId="50C2A7DA" w14:textId="77777777" w:rsidR="00FA471C" w:rsidRPr="00FA471C" w:rsidRDefault="00FA471C" w:rsidP="00FA471C">
            <w:pPr>
              <w:suppressAutoHyphens w:val="0"/>
              <w:spacing w:after="0"/>
              <w:jc w:val="left"/>
              <w:rPr>
                <w:b/>
                <w:bCs/>
                <w:lang w:val="el-GR"/>
              </w:rPr>
            </w:pPr>
          </w:p>
          <w:p w14:paraId="56AE3D5F" w14:textId="77777777" w:rsidR="00FA471C" w:rsidRPr="00FA471C" w:rsidRDefault="00FA471C" w:rsidP="00FA471C">
            <w:pPr>
              <w:suppressAutoHyphens w:val="0"/>
              <w:spacing w:after="0"/>
              <w:jc w:val="left"/>
              <w:rPr>
                <w:b/>
                <w:bCs/>
                <w:lang w:val="el-GR"/>
              </w:rPr>
            </w:pPr>
            <w:r w:rsidRPr="00FA471C">
              <w:rPr>
                <w:b/>
                <w:bCs/>
                <w:lang w:val="el-GR"/>
              </w:rPr>
              <w:t>(2)</w:t>
            </w:r>
          </w:p>
        </w:tc>
        <w:tc>
          <w:tcPr>
            <w:tcW w:w="3260" w:type="dxa"/>
            <w:tcBorders>
              <w:top w:val="single" w:sz="4" w:space="0" w:color="auto"/>
              <w:left w:val="single" w:sz="4" w:space="0" w:color="auto"/>
              <w:bottom w:val="single" w:sz="4" w:space="0" w:color="auto"/>
              <w:right w:val="single" w:sz="4" w:space="0" w:color="auto"/>
            </w:tcBorders>
            <w:vAlign w:val="center"/>
          </w:tcPr>
          <w:p w14:paraId="757543EB" w14:textId="77777777" w:rsidR="00FA471C" w:rsidRPr="00FA471C" w:rsidRDefault="00FA471C" w:rsidP="00FA471C">
            <w:pPr>
              <w:suppressAutoHyphens w:val="0"/>
              <w:spacing w:after="0"/>
              <w:jc w:val="left"/>
              <w:rPr>
                <w:b/>
                <w:bCs/>
                <w:lang w:val="el-GR"/>
              </w:rPr>
            </w:pPr>
            <w:r w:rsidRPr="00FA471C">
              <w:rPr>
                <w:b/>
                <w:bCs/>
                <w:lang w:val="el-GR"/>
              </w:rPr>
              <w:t xml:space="preserve">ΕΤΑΙΡΕΙΑ ΚΑΙ </w:t>
            </w:r>
          </w:p>
          <w:p w14:paraId="2EBB897B" w14:textId="77777777" w:rsidR="00FA471C" w:rsidRPr="00FA471C" w:rsidRDefault="00FA471C" w:rsidP="00FA471C">
            <w:pPr>
              <w:suppressAutoHyphens w:val="0"/>
              <w:spacing w:after="0"/>
              <w:jc w:val="left"/>
              <w:rPr>
                <w:b/>
                <w:bCs/>
                <w:lang w:val="el-GR"/>
              </w:rPr>
            </w:pPr>
          </w:p>
          <w:p w14:paraId="6B95F7F1" w14:textId="77777777" w:rsidR="00FA471C" w:rsidRPr="00FA471C" w:rsidRDefault="00FA471C" w:rsidP="00FA471C">
            <w:pPr>
              <w:suppressAutoHyphens w:val="0"/>
              <w:spacing w:after="0"/>
              <w:jc w:val="left"/>
              <w:rPr>
                <w:b/>
                <w:bCs/>
                <w:lang w:val="el-GR"/>
              </w:rPr>
            </w:pPr>
            <w:r w:rsidRPr="00FA471C">
              <w:rPr>
                <w:b/>
                <w:bCs/>
                <w:i/>
                <w:iCs/>
                <w:u w:val="single"/>
                <w:lang w:val="el-GR"/>
              </w:rPr>
              <w:t>ΤΥΠΟΣ</w:t>
            </w:r>
            <w:r w:rsidRPr="00FA471C">
              <w:rPr>
                <w:b/>
                <w:bCs/>
                <w:lang w:val="el-GR"/>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355C498" w14:textId="77777777" w:rsidR="00FA471C" w:rsidRPr="00FA471C" w:rsidRDefault="00FA471C" w:rsidP="00FA471C">
            <w:pPr>
              <w:suppressAutoHyphens w:val="0"/>
              <w:spacing w:after="0"/>
              <w:jc w:val="left"/>
              <w:rPr>
                <w:b/>
                <w:bCs/>
                <w:lang w:val="el-GR"/>
              </w:rPr>
            </w:pPr>
            <w:r w:rsidRPr="00FA471C">
              <w:rPr>
                <w:b/>
                <w:bCs/>
                <w:lang w:val="el-GR"/>
              </w:rPr>
              <w:t>ΤΙΜΗ ΧΩΡΙΣ ΦΠΑ ΣΥΝΟΛΙΚΗΣ ΠΟΣΟΤΗΤΑΣ</w:t>
            </w:r>
          </w:p>
          <w:p w14:paraId="3C63F8B9" w14:textId="77777777" w:rsidR="00FA471C" w:rsidRPr="00FA471C" w:rsidRDefault="00FA471C" w:rsidP="00FA471C">
            <w:pPr>
              <w:suppressAutoHyphens w:val="0"/>
              <w:spacing w:after="0"/>
              <w:jc w:val="left"/>
              <w:rPr>
                <w:b/>
                <w:bCs/>
                <w:lang w:val="el-GR"/>
              </w:rPr>
            </w:pPr>
          </w:p>
          <w:p w14:paraId="6249B4A3" w14:textId="77777777" w:rsidR="00FA471C" w:rsidRPr="00FA471C" w:rsidRDefault="00FA471C" w:rsidP="00FA471C">
            <w:pPr>
              <w:suppressAutoHyphens w:val="0"/>
              <w:spacing w:after="0"/>
              <w:jc w:val="left"/>
              <w:rPr>
                <w:b/>
                <w:bCs/>
                <w:lang w:val="el-GR"/>
              </w:rPr>
            </w:pPr>
            <w:r w:rsidRPr="00FA471C">
              <w:rPr>
                <w:b/>
                <w:bCs/>
                <w:lang w:val="el-GR"/>
              </w:rPr>
              <w:t>(3) = (1)Χ(2)</w:t>
            </w:r>
          </w:p>
        </w:tc>
      </w:tr>
      <w:tr w:rsidR="00FA471C" w:rsidRPr="00FA471C" w14:paraId="52F12E98" w14:textId="77777777" w:rsidTr="003E2831">
        <w:trPr>
          <w:trHeight w:hRule="exact" w:val="816"/>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21CA74D" w14:textId="77777777" w:rsidR="00FA471C" w:rsidRPr="00FA471C" w:rsidRDefault="00FA471C" w:rsidP="00FA471C">
            <w:pPr>
              <w:suppressAutoHyphens w:val="0"/>
              <w:spacing w:after="0"/>
              <w:jc w:val="left"/>
              <w:rPr>
                <w:bCs/>
                <w:lang w:val="en-US"/>
              </w:rPr>
            </w:pPr>
            <w:r w:rsidRPr="00FA471C">
              <w:rPr>
                <w:bCs/>
                <w:lang w:val="en-US"/>
              </w:rPr>
              <w:t>1</w:t>
            </w:r>
          </w:p>
        </w:tc>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004B0CCB" w14:textId="77777777" w:rsidR="00FA471C" w:rsidRPr="00FA471C" w:rsidRDefault="00FA471C" w:rsidP="00FA471C">
            <w:pPr>
              <w:suppressAutoHyphens w:val="0"/>
              <w:spacing w:after="0"/>
              <w:jc w:val="left"/>
              <w:rPr>
                <w:lang w:val="el-GR"/>
              </w:rPr>
            </w:pPr>
            <w:r w:rsidRPr="00FA471C">
              <w:rPr>
                <w:lang w:val="el-GR"/>
              </w:rPr>
              <w:t>ΛΑΔΙ ΛΙΠΑΝΣΗΣ ΓΙΑ ΑΛΥΣΙΔΑ ΑΛΥΣΟΠΡΙΟΝΟΥ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A3676BA" w14:textId="77777777" w:rsidR="00FA471C" w:rsidRPr="00FA471C" w:rsidRDefault="00FA471C" w:rsidP="00FA471C">
            <w:pPr>
              <w:suppressAutoHyphens w:val="0"/>
              <w:spacing w:after="0"/>
              <w:jc w:val="left"/>
              <w:rPr>
                <w:lang w:val="el-GR"/>
              </w:rPr>
            </w:pPr>
            <w:r w:rsidRPr="00FA471C">
              <w:rPr>
                <w:lang w:val="el-GR"/>
              </w:rPr>
              <w:t>ΛΙΤΡΟ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6759323" w14:textId="77777777" w:rsidR="00FA471C" w:rsidRPr="00FA471C" w:rsidRDefault="00FA471C" w:rsidP="00FA471C">
            <w:pPr>
              <w:suppressAutoHyphens w:val="0"/>
              <w:spacing w:after="0"/>
              <w:jc w:val="left"/>
              <w:rPr>
                <w:lang w:val="el-GR"/>
              </w:rPr>
            </w:pPr>
            <w:r w:rsidRPr="00FA471C">
              <w:rPr>
                <w:lang w:val="el-GR"/>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9A9E94" w14:textId="77777777" w:rsidR="00FA471C" w:rsidRPr="00FA471C" w:rsidRDefault="00FA471C" w:rsidP="00FA471C">
            <w:pPr>
              <w:suppressAutoHyphens w:val="0"/>
              <w:spacing w:after="0"/>
              <w:jc w:val="left"/>
              <w:rPr>
                <w:lang w:val="el-GR"/>
              </w:rPr>
            </w:pPr>
            <w:r w:rsidRPr="00FA471C">
              <w:rPr>
                <w:lang w:val="el-GR"/>
              </w:rPr>
              <w:t>168</w:t>
            </w:r>
          </w:p>
        </w:tc>
        <w:tc>
          <w:tcPr>
            <w:tcW w:w="2410" w:type="dxa"/>
            <w:tcBorders>
              <w:top w:val="single" w:sz="4" w:space="0" w:color="auto"/>
              <w:left w:val="nil"/>
              <w:bottom w:val="single" w:sz="4" w:space="0" w:color="auto"/>
              <w:right w:val="single" w:sz="4" w:space="0" w:color="auto"/>
            </w:tcBorders>
            <w:shd w:val="clear" w:color="auto" w:fill="auto"/>
            <w:vAlign w:val="bottom"/>
          </w:tcPr>
          <w:p w14:paraId="21C246CB" w14:textId="77777777" w:rsidR="00FA471C" w:rsidRPr="00FA471C" w:rsidRDefault="00FA471C" w:rsidP="00FA471C">
            <w:pPr>
              <w:suppressAutoHyphens w:val="0"/>
              <w:spacing w:after="0"/>
              <w:jc w:val="left"/>
              <w:rPr>
                <w:lang w:val="el-GR"/>
              </w:rPr>
            </w:pPr>
            <w:r w:rsidRPr="00FA471C">
              <w:rPr>
                <w:b/>
                <w:lang w:val="el-GR"/>
              </w:rPr>
              <w:t>…………  ΑΝΑ ΛΙΤΡΟ</w:t>
            </w:r>
          </w:p>
        </w:tc>
        <w:tc>
          <w:tcPr>
            <w:tcW w:w="3260" w:type="dxa"/>
            <w:tcBorders>
              <w:top w:val="single" w:sz="4" w:space="0" w:color="auto"/>
              <w:left w:val="single" w:sz="4" w:space="0" w:color="auto"/>
              <w:bottom w:val="single" w:sz="4" w:space="0" w:color="auto"/>
              <w:right w:val="single" w:sz="4" w:space="0" w:color="auto"/>
            </w:tcBorders>
            <w:vAlign w:val="bottom"/>
          </w:tcPr>
          <w:p w14:paraId="3522A7F9" w14:textId="77777777" w:rsidR="00FA471C" w:rsidRPr="00FA471C" w:rsidRDefault="00FA471C" w:rsidP="00FA471C">
            <w:pPr>
              <w:suppressAutoHyphens w:val="0"/>
              <w:spacing w:after="0"/>
              <w:jc w:val="left"/>
              <w:rPr>
                <w:b/>
                <w:lang w:val="el-GR"/>
              </w:rPr>
            </w:pPr>
            <w:r w:rsidRPr="00FA471C">
              <w:rPr>
                <w:b/>
                <w:lang w:val="el-GR"/>
              </w:rPr>
              <w:t>…………………………….………</w:t>
            </w:r>
          </w:p>
        </w:tc>
        <w:tc>
          <w:tcPr>
            <w:tcW w:w="1985" w:type="dxa"/>
            <w:tcBorders>
              <w:top w:val="single" w:sz="4" w:space="0" w:color="auto"/>
              <w:left w:val="single" w:sz="4" w:space="0" w:color="auto"/>
              <w:bottom w:val="single" w:sz="4" w:space="0" w:color="auto"/>
              <w:right w:val="single" w:sz="4" w:space="0" w:color="auto"/>
            </w:tcBorders>
            <w:vAlign w:val="bottom"/>
          </w:tcPr>
          <w:p w14:paraId="0D92C737" w14:textId="77777777" w:rsidR="00FA471C" w:rsidRPr="00FA471C" w:rsidRDefault="00FA471C" w:rsidP="00FA471C">
            <w:pPr>
              <w:suppressAutoHyphens w:val="0"/>
              <w:spacing w:after="0"/>
              <w:jc w:val="left"/>
              <w:rPr>
                <w:b/>
                <w:lang w:val="el-GR"/>
              </w:rPr>
            </w:pPr>
            <w:r w:rsidRPr="00FA471C">
              <w:rPr>
                <w:b/>
                <w:lang w:val="el-GR"/>
              </w:rPr>
              <w:t>……………</w:t>
            </w:r>
          </w:p>
        </w:tc>
      </w:tr>
      <w:tr w:rsidR="00FA471C" w:rsidRPr="00FA471C" w14:paraId="7DC16DB9" w14:textId="77777777" w:rsidTr="003E2831">
        <w:trPr>
          <w:trHeight w:hRule="exact" w:val="51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9955E1B" w14:textId="77777777" w:rsidR="00FA471C" w:rsidRPr="00FA471C" w:rsidRDefault="00FA471C" w:rsidP="00FA471C">
            <w:pPr>
              <w:suppressAutoHyphens w:val="0"/>
              <w:spacing w:after="0"/>
              <w:jc w:val="left"/>
              <w:rPr>
                <w:bCs/>
                <w:lang w:val="en-US"/>
              </w:rPr>
            </w:pPr>
            <w:r w:rsidRPr="00FA471C">
              <w:rPr>
                <w:bCs/>
                <w:lang w:val="en-US"/>
              </w:rPr>
              <w:t>2</w:t>
            </w:r>
          </w:p>
        </w:tc>
        <w:tc>
          <w:tcPr>
            <w:tcW w:w="2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4247DFF7" w14:textId="77777777" w:rsidR="00FA471C" w:rsidRPr="00FA471C" w:rsidRDefault="00FA471C" w:rsidP="00FA471C">
            <w:pPr>
              <w:suppressAutoHyphens w:val="0"/>
              <w:spacing w:after="0"/>
              <w:jc w:val="left"/>
              <w:rPr>
                <w:lang w:val="el-GR"/>
              </w:rPr>
            </w:pPr>
            <w:r w:rsidRPr="00FA471C">
              <w:rPr>
                <w:lang w:val="el-GR"/>
              </w:rPr>
              <w:t>ΠΑΣΤΑ ΚΑΘΑΡΙΣΜΟΥ ΧΕΡΙΩΝ</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A67DC5F" w14:textId="77777777" w:rsidR="00FA471C" w:rsidRPr="00FA471C" w:rsidRDefault="00FA471C" w:rsidP="00FA471C">
            <w:pPr>
              <w:suppressAutoHyphens w:val="0"/>
              <w:spacing w:after="0"/>
              <w:jc w:val="left"/>
              <w:rPr>
                <w:lang w:val="el-GR"/>
              </w:rPr>
            </w:pPr>
            <w:r w:rsidRPr="00FA471C">
              <w:rPr>
                <w:lang w:val="el-GR"/>
              </w:rPr>
              <w:t>ΛΙΤΡΟ</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D7E19F4" w14:textId="77777777" w:rsidR="00FA471C" w:rsidRPr="00FA471C" w:rsidRDefault="00FA471C" w:rsidP="00FA471C">
            <w:pPr>
              <w:suppressAutoHyphens w:val="0"/>
              <w:spacing w:after="0"/>
              <w:jc w:val="left"/>
              <w:rPr>
                <w:lang w:val="el-GR"/>
              </w:rPr>
            </w:pPr>
            <w:r w:rsidRPr="00FA471C">
              <w:rPr>
                <w:lang w:val="el-GR"/>
              </w:rPr>
              <w:t>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B67FA1" w14:textId="77777777" w:rsidR="00FA471C" w:rsidRPr="00FA471C" w:rsidRDefault="00FA471C" w:rsidP="00FA471C">
            <w:pPr>
              <w:suppressAutoHyphens w:val="0"/>
              <w:spacing w:after="0"/>
              <w:jc w:val="left"/>
              <w:rPr>
                <w:lang w:val="el-GR"/>
              </w:rPr>
            </w:pPr>
            <w:r w:rsidRPr="00FA471C">
              <w:rPr>
                <w:lang w:val="el-GR"/>
              </w:rPr>
              <w:t>48</w:t>
            </w:r>
          </w:p>
        </w:tc>
        <w:tc>
          <w:tcPr>
            <w:tcW w:w="2410" w:type="dxa"/>
            <w:tcBorders>
              <w:top w:val="nil"/>
              <w:left w:val="nil"/>
              <w:bottom w:val="single" w:sz="4" w:space="0" w:color="auto"/>
              <w:right w:val="single" w:sz="4" w:space="0" w:color="auto"/>
            </w:tcBorders>
            <w:shd w:val="clear" w:color="auto" w:fill="auto"/>
            <w:vAlign w:val="bottom"/>
          </w:tcPr>
          <w:p w14:paraId="794B2318" w14:textId="77777777" w:rsidR="00FA471C" w:rsidRPr="00FA471C" w:rsidRDefault="00FA471C" w:rsidP="00FA471C">
            <w:pPr>
              <w:suppressAutoHyphens w:val="0"/>
              <w:spacing w:after="0"/>
              <w:jc w:val="left"/>
              <w:rPr>
                <w:lang w:val="el-GR"/>
              </w:rPr>
            </w:pPr>
            <w:r w:rsidRPr="00FA471C">
              <w:rPr>
                <w:b/>
                <w:lang w:val="el-GR"/>
              </w:rPr>
              <w:t>…………  ΑΝΑ ΛΙΤΡΟ</w:t>
            </w:r>
          </w:p>
        </w:tc>
        <w:tc>
          <w:tcPr>
            <w:tcW w:w="3260" w:type="dxa"/>
            <w:tcBorders>
              <w:top w:val="single" w:sz="4" w:space="0" w:color="auto"/>
              <w:left w:val="single" w:sz="4" w:space="0" w:color="auto"/>
              <w:bottom w:val="single" w:sz="4" w:space="0" w:color="auto"/>
              <w:right w:val="single" w:sz="4" w:space="0" w:color="auto"/>
            </w:tcBorders>
            <w:vAlign w:val="bottom"/>
          </w:tcPr>
          <w:p w14:paraId="528E473B" w14:textId="77777777" w:rsidR="00FA471C" w:rsidRPr="00FA471C" w:rsidRDefault="00FA471C" w:rsidP="00FA471C">
            <w:pPr>
              <w:suppressAutoHyphens w:val="0"/>
              <w:spacing w:after="0"/>
              <w:jc w:val="left"/>
              <w:rPr>
                <w:b/>
                <w:lang w:val="el-GR"/>
              </w:rPr>
            </w:pPr>
            <w:r w:rsidRPr="00FA471C">
              <w:rPr>
                <w:b/>
                <w:lang w:val="el-GR"/>
              </w:rPr>
              <w:t>…………………………….………</w:t>
            </w:r>
          </w:p>
        </w:tc>
        <w:tc>
          <w:tcPr>
            <w:tcW w:w="1985" w:type="dxa"/>
            <w:tcBorders>
              <w:top w:val="single" w:sz="4" w:space="0" w:color="auto"/>
              <w:left w:val="single" w:sz="4" w:space="0" w:color="auto"/>
              <w:bottom w:val="single" w:sz="4" w:space="0" w:color="auto"/>
              <w:right w:val="single" w:sz="4" w:space="0" w:color="auto"/>
            </w:tcBorders>
            <w:vAlign w:val="bottom"/>
          </w:tcPr>
          <w:p w14:paraId="374F717C" w14:textId="77777777" w:rsidR="00FA471C" w:rsidRPr="00FA471C" w:rsidRDefault="00FA471C" w:rsidP="00FA471C">
            <w:pPr>
              <w:suppressAutoHyphens w:val="0"/>
              <w:spacing w:after="0"/>
              <w:jc w:val="left"/>
              <w:rPr>
                <w:b/>
                <w:lang w:val="el-GR"/>
              </w:rPr>
            </w:pPr>
            <w:r w:rsidRPr="00FA471C">
              <w:rPr>
                <w:b/>
                <w:lang w:val="el-GR"/>
              </w:rPr>
              <w:t>……………</w:t>
            </w:r>
          </w:p>
        </w:tc>
      </w:tr>
      <w:tr w:rsidR="00FA471C" w:rsidRPr="00FA471C" w14:paraId="56122E25" w14:textId="77777777" w:rsidTr="003E2831">
        <w:trPr>
          <w:trHeight w:hRule="exact" w:val="51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09B3D95" w14:textId="77777777" w:rsidR="00FA471C" w:rsidRPr="00FA471C" w:rsidRDefault="00FA471C" w:rsidP="00FA471C">
            <w:pPr>
              <w:suppressAutoHyphens w:val="0"/>
              <w:spacing w:after="0"/>
              <w:jc w:val="left"/>
              <w:rPr>
                <w:bCs/>
                <w:lang w:val="en-US"/>
              </w:rPr>
            </w:pPr>
            <w:r w:rsidRPr="00FA471C">
              <w:rPr>
                <w:bCs/>
                <w:lang w:val="en-US"/>
              </w:rPr>
              <w:t>3</w:t>
            </w:r>
          </w:p>
        </w:tc>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5E963BD8" w14:textId="77777777" w:rsidR="00FA471C" w:rsidRPr="00FA471C" w:rsidRDefault="00FA471C" w:rsidP="00FA471C">
            <w:pPr>
              <w:suppressAutoHyphens w:val="0"/>
              <w:spacing w:after="0"/>
              <w:jc w:val="left"/>
              <w:rPr>
                <w:lang w:val="el-GR"/>
              </w:rPr>
            </w:pPr>
            <w:r w:rsidRPr="00FA471C">
              <w:rPr>
                <w:lang w:val="el-GR"/>
              </w:rPr>
              <w:t>ΑΝΤΙΠΑΓΩΤΙΚΟ ΠΑΡΜΠΡΙΖ</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482A895" w14:textId="77777777" w:rsidR="00FA471C" w:rsidRPr="00FA471C" w:rsidRDefault="00FA471C" w:rsidP="00FA471C">
            <w:pPr>
              <w:suppressAutoHyphens w:val="0"/>
              <w:spacing w:after="0"/>
              <w:jc w:val="left"/>
              <w:rPr>
                <w:lang w:val="el-GR"/>
              </w:rPr>
            </w:pPr>
            <w:r w:rsidRPr="00FA471C">
              <w:rPr>
                <w:lang w:val="el-GR"/>
              </w:rPr>
              <w:t>ΛΙΤΡΟ</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38A3CA2" w14:textId="77777777" w:rsidR="00FA471C" w:rsidRPr="00FA471C" w:rsidRDefault="00FA471C" w:rsidP="00FA471C">
            <w:pPr>
              <w:suppressAutoHyphens w:val="0"/>
              <w:spacing w:after="0"/>
              <w:jc w:val="left"/>
              <w:rPr>
                <w:lang w:val="el-GR"/>
              </w:rPr>
            </w:pPr>
            <w:r w:rsidRPr="00FA471C">
              <w:rPr>
                <w:lang w:val="el-GR"/>
              </w:rPr>
              <w:t>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451141" w14:textId="77777777" w:rsidR="00FA471C" w:rsidRPr="00FA471C" w:rsidRDefault="00FA471C" w:rsidP="00FA471C">
            <w:pPr>
              <w:suppressAutoHyphens w:val="0"/>
              <w:spacing w:after="0"/>
              <w:jc w:val="left"/>
              <w:rPr>
                <w:lang w:val="el-GR"/>
              </w:rPr>
            </w:pPr>
            <w:r w:rsidRPr="00FA471C">
              <w:rPr>
                <w:lang w:val="el-GR"/>
              </w:rPr>
              <w:t>60</w:t>
            </w:r>
          </w:p>
        </w:tc>
        <w:tc>
          <w:tcPr>
            <w:tcW w:w="2410" w:type="dxa"/>
            <w:tcBorders>
              <w:top w:val="nil"/>
              <w:left w:val="nil"/>
              <w:bottom w:val="single" w:sz="4" w:space="0" w:color="auto"/>
              <w:right w:val="single" w:sz="4" w:space="0" w:color="auto"/>
            </w:tcBorders>
            <w:shd w:val="clear" w:color="auto" w:fill="auto"/>
            <w:vAlign w:val="bottom"/>
          </w:tcPr>
          <w:p w14:paraId="79B3D4DC" w14:textId="77777777" w:rsidR="00FA471C" w:rsidRPr="00FA471C" w:rsidRDefault="00FA471C" w:rsidP="00FA471C">
            <w:pPr>
              <w:suppressAutoHyphens w:val="0"/>
              <w:spacing w:after="0"/>
              <w:jc w:val="left"/>
              <w:rPr>
                <w:lang w:val="el-GR"/>
              </w:rPr>
            </w:pPr>
            <w:r w:rsidRPr="00FA471C">
              <w:rPr>
                <w:b/>
                <w:lang w:val="el-GR"/>
              </w:rPr>
              <w:t>…………  ΑΝΑ ΛΙΤΡΟ</w:t>
            </w:r>
          </w:p>
        </w:tc>
        <w:tc>
          <w:tcPr>
            <w:tcW w:w="3260" w:type="dxa"/>
            <w:tcBorders>
              <w:top w:val="single" w:sz="4" w:space="0" w:color="auto"/>
              <w:left w:val="single" w:sz="4" w:space="0" w:color="auto"/>
              <w:bottom w:val="single" w:sz="4" w:space="0" w:color="auto"/>
              <w:right w:val="single" w:sz="4" w:space="0" w:color="auto"/>
            </w:tcBorders>
            <w:vAlign w:val="bottom"/>
          </w:tcPr>
          <w:p w14:paraId="02F9EB7F" w14:textId="77777777" w:rsidR="00FA471C" w:rsidRPr="00FA471C" w:rsidRDefault="00FA471C" w:rsidP="00FA471C">
            <w:pPr>
              <w:suppressAutoHyphens w:val="0"/>
              <w:spacing w:after="0"/>
              <w:jc w:val="left"/>
              <w:rPr>
                <w:b/>
                <w:lang w:val="el-GR"/>
              </w:rPr>
            </w:pPr>
            <w:r w:rsidRPr="00FA471C">
              <w:rPr>
                <w:b/>
                <w:lang w:val="el-GR"/>
              </w:rPr>
              <w:t>…………………………….………</w:t>
            </w:r>
          </w:p>
        </w:tc>
        <w:tc>
          <w:tcPr>
            <w:tcW w:w="1985" w:type="dxa"/>
            <w:tcBorders>
              <w:top w:val="single" w:sz="4" w:space="0" w:color="auto"/>
              <w:left w:val="single" w:sz="4" w:space="0" w:color="auto"/>
              <w:bottom w:val="single" w:sz="4" w:space="0" w:color="auto"/>
              <w:right w:val="single" w:sz="4" w:space="0" w:color="auto"/>
            </w:tcBorders>
            <w:vAlign w:val="bottom"/>
          </w:tcPr>
          <w:p w14:paraId="48CC0615" w14:textId="77777777" w:rsidR="00FA471C" w:rsidRPr="00FA471C" w:rsidRDefault="00FA471C" w:rsidP="00FA471C">
            <w:pPr>
              <w:suppressAutoHyphens w:val="0"/>
              <w:spacing w:after="0"/>
              <w:jc w:val="left"/>
              <w:rPr>
                <w:b/>
                <w:lang w:val="el-GR"/>
              </w:rPr>
            </w:pPr>
            <w:r w:rsidRPr="00FA471C">
              <w:rPr>
                <w:b/>
                <w:lang w:val="el-GR"/>
              </w:rPr>
              <w:t>……………</w:t>
            </w:r>
          </w:p>
        </w:tc>
      </w:tr>
      <w:tr w:rsidR="00FA471C" w:rsidRPr="00FA471C" w14:paraId="40478C7B" w14:textId="77777777" w:rsidTr="003E2831">
        <w:trPr>
          <w:trHeight w:hRule="exact" w:val="51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2811C1C" w14:textId="77777777" w:rsidR="00FA471C" w:rsidRPr="00FA471C" w:rsidRDefault="00FA471C" w:rsidP="00FA471C">
            <w:pPr>
              <w:suppressAutoHyphens w:val="0"/>
              <w:spacing w:after="0"/>
              <w:jc w:val="left"/>
              <w:rPr>
                <w:bCs/>
                <w:lang w:val="en-US"/>
              </w:rPr>
            </w:pPr>
            <w:r w:rsidRPr="00FA471C">
              <w:rPr>
                <w:bCs/>
                <w:lang w:val="en-US"/>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E200967" w14:textId="77777777" w:rsidR="00FA471C" w:rsidRPr="00FA471C" w:rsidRDefault="00FA471C" w:rsidP="00FA471C">
            <w:pPr>
              <w:suppressAutoHyphens w:val="0"/>
              <w:spacing w:after="0"/>
              <w:jc w:val="left"/>
              <w:rPr>
                <w:lang w:val="el-GR"/>
              </w:rPr>
            </w:pPr>
            <w:r w:rsidRPr="00FA471C">
              <w:rPr>
                <w:lang w:val="el-GR"/>
              </w:rPr>
              <w:t>ΓΡΑΣΟ ΜΠΛΕ</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E15AD34" w14:textId="77777777" w:rsidR="00FA471C" w:rsidRPr="00FA471C" w:rsidRDefault="00FA471C" w:rsidP="00FA471C">
            <w:pPr>
              <w:suppressAutoHyphens w:val="0"/>
              <w:spacing w:after="0"/>
              <w:jc w:val="left"/>
              <w:rPr>
                <w:lang w:val="el-GR"/>
              </w:rPr>
            </w:pPr>
            <w:r w:rsidRPr="00FA471C">
              <w:rPr>
                <w:lang w:val="el-GR"/>
              </w:rPr>
              <w:t>ΚΙΛΟ</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0A2763D" w14:textId="77777777" w:rsidR="00FA471C" w:rsidRPr="00FA471C" w:rsidRDefault="00FA471C" w:rsidP="00FA471C">
            <w:pPr>
              <w:suppressAutoHyphens w:val="0"/>
              <w:spacing w:after="0"/>
              <w:jc w:val="left"/>
              <w:rPr>
                <w:lang w:val="el-GR"/>
              </w:rPr>
            </w:pPr>
            <w:r w:rsidRPr="00FA471C">
              <w:rPr>
                <w:lang w:val="el-GR"/>
              </w:rPr>
              <w:t>15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39ECD8A" w14:textId="77777777" w:rsidR="00FA471C" w:rsidRPr="00FA471C" w:rsidRDefault="00FA471C" w:rsidP="00FA471C">
            <w:pPr>
              <w:suppressAutoHyphens w:val="0"/>
              <w:spacing w:after="0"/>
              <w:jc w:val="left"/>
              <w:rPr>
                <w:lang w:val="el-GR"/>
              </w:rPr>
            </w:pPr>
            <w:r w:rsidRPr="00FA471C">
              <w:rPr>
                <w:lang w:val="el-GR"/>
              </w:rPr>
              <w:t>15</w:t>
            </w:r>
          </w:p>
        </w:tc>
        <w:tc>
          <w:tcPr>
            <w:tcW w:w="2410" w:type="dxa"/>
            <w:tcBorders>
              <w:top w:val="nil"/>
              <w:left w:val="nil"/>
              <w:bottom w:val="single" w:sz="4" w:space="0" w:color="auto"/>
              <w:right w:val="single" w:sz="4" w:space="0" w:color="auto"/>
            </w:tcBorders>
            <w:shd w:val="clear" w:color="auto" w:fill="auto"/>
            <w:vAlign w:val="bottom"/>
          </w:tcPr>
          <w:p w14:paraId="3E3FF6A2" w14:textId="77777777" w:rsidR="00FA471C" w:rsidRPr="00FA471C" w:rsidRDefault="00FA471C" w:rsidP="00FA471C">
            <w:pPr>
              <w:suppressAutoHyphens w:val="0"/>
              <w:spacing w:after="0"/>
              <w:jc w:val="left"/>
              <w:rPr>
                <w:lang w:val="el-GR"/>
              </w:rPr>
            </w:pPr>
            <w:r w:rsidRPr="00FA471C">
              <w:rPr>
                <w:b/>
                <w:lang w:val="el-GR"/>
              </w:rPr>
              <w:t>…………  ΑΝΑ ΚΙΛΟ</w:t>
            </w:r>
          </w:p>
        </w:tc>
        <w:tc>
          <w:tcPr>
            <w:tcW w:w="3260" w:type="dxa"/>
            <w:tcBorders>
              <w:top w:val="single" w:sz="4" w:space="0" w:color="auto"/>
              <w:left w:val="single" w:sz="4" w:space="0" w:color="auto"/>
              <w:bottom w:val="single" w:sz="4" w:space="0" w:color="auto"/>
              <w:right w:val="single" w:sz="4" w:space="0" w:color="auto"/>
            </w:tcBorders>
            <w:vAlign w:val="bottom"/>
          </w:tcPr>
          <w:p w14:paraId="36E573FA" w14:textId="77777777" w:rsidR="00FA471C" w:rsidRPr="00FA471C" w:rsidRDefault="00FA471C" w:rsidP="00FA471C">
            <w:pPr>
              <w:suppressAutoHyphens w:val="0"/>
              <w:spacing w:after="0"/>
              <w:jc w:val="left"/>
              <w:rPr>
                <w:b/>
                <w:lang w:val="el-GR"/>
              </w:rPr>
            </w:pPr>
            <w:r w:rsidRPr="00FA471C">
              <w:rPr>
                <w:b/>
                <w:lang w:val="el-GR"/>
              </w:rPr>
              <w:t>…………………………….………</w:t>
            </w:r>
          </w:p>
        </w:tc>
        <w:tc>
          <w:tcPr>
            <w:tcW w:w="1985" w:type="dxa"/>
            <w:tcBorders>
              <w:top w:val="single" w:sz="4" w:space="0" w:color="auto"/>
              <w:left w:val="single" w:sz="4" w:space="0" w:color="auto"/>
              <w:bottom w:val="single" w:sz="4" w:space="0" w:color="auto"/>
              <w:right w:val="single" w:sz="4" w:space="0" w:color="auto"/>
            </w:tcBorders>
            <w:vAlign w:val="bottom"/>
          </w:tcPr>
          <w:p w14:paraId="1B9F1078" w14:textId="77777777" w:rsidR="00FA471C" w:rsidRPr="00FA471C" w:rsidRDefault="00FA471C" w:rsidP="00FA471C">
            <w:pPr>
              <w:suppressAutoHyphens w:val="0"/>
              <w:spacing w:after="0"/>
              <w:jc w:val="left"/>
              <w:rPr>
                <w:b/>
                <w:lang w:val="el-GR"/>
              </w:rPr>
            </w:pPr>
            <w:r w:rsidRPr="00FA471C">
              <w:rPr>
                <w:b/>
                <w:lang w:val="el-GR"/>
              </w:rPr>
              <w:t>……………</w:t>
            </w:r>
          </w:p>
        </w:tc>
      </w:tr>
      <w:tr w:rsidR="00FA471C" w:rsidRPr="00FA471C" w14:paraId="5C72E96F" w14:textId="77777777" w:rsidTr="003E2831">
        <w:trPr>
          <w:trHeight w:hRule="exact" w:val="51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3E53011" w14:textId="77777777" w:rsidR="00FA471C" w:rsidRPr="00FA471C" w:rsidRDefault="00FA471C" w:rsidP="00FA471C">
            <w:pPr>
              <w:suppressAutoHyphens w:val="0"/>
              <w:spacing w:after="0"/>
              <w:jc w:val="left"/>
              <w:rPr>
                <w:bCs/>
                <w:lang w:val="en-US"/>
              </w:rPr>
            </w:pPr>
            <w:r w:rsidRPr="00FA471C">
              <w:rPr>
                <w:bCs/>
                <w:lang w:val="en-US"/>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A71A66F" w14:textId="77777777" w:rsidR="00FA471C" w:rsidRPr="00FA471C" w:rsidRDefault="00FA471C" w:rsidP="00FA471C">
            <w:pPr>
              <w:suppressAutoHyphens w:val="0"/>
              <w:spacing w:after="0"/>
              <w:jc w:val="left"/>
              <w:rPr>
                <w:lang w:val="el-GR"/>
              </w:rPr>
            </w:pPr>
            <w:r w:rsidRPr="00FA471C">
              <w:rPr>
                <w:lang w:val="el-GR"/>
              </w:rPr>
              <w:t>SPRAY ΑΙΘΕΡΑ</w:t>
            </w:r>
          </w:p>
        </w:tc>
        <w:tc>
          <w:tcPr>
            <w:tcW w:w="1418" w:type="dxa"/>
            <w:tcBorders>
              <w:top w:val="nil"/>
              <w:left w:val="single" w:sz="4" w:space="0" w:color="auto"/>
              <w:bottom w:val="single" w:sz="4" w:space="0" w:color="auto"/>
              <w:right w:val="single" w:sz="4" w:space="0" w:color="auto"/>
            </w:tcBorders>
            <w:shd w:val="clear" w:color="auto" w:fill="auto"/>
            <w:vAlign w:val="center"/>
          </w:tcPr>
          <w:p w14:paraId="550ADB3F" w14:textId="77777777" w:rsidR="00FA471C" w:rsidRPr="00FA471C" w:rsidRDefault="00FA471C" w:rsidP="00FA471C">
            <w:pPr>
              <w:suppressAutoHyphens w:val="0"/>
              <w:spacing w:after="0"/>
              <w:jc w:val="left"/>
              <w:rPr>
                <w:lang w:val="el-GR"/>
              </w:rPr>
            </w:pPr>
            <w:r w:rsidRPr="00FA471C">
              <w:rPr>
                <w:lang w:val="el-GR"/>
              </w:rPr>
              <w:t>ΤΕΜ</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C89E172" w14:textId="77777777" w:rsidR="00FA471C" w:rsidRPr="00FA471C" w:rsidRDefault="00FA471C" w:rsidP="00FA471C">
            <w:pPr>
              <w:suppressAutoHyphens w:val="0"/>
              <w:spacing w:after="0"/>
              <w:jc w:val="left"/>
              <w:rPr>
                <w:lang w:val="el-GR"/>
              </w:rPr>
            </w:pPr>
            <w:r w:rsidRPr="00FA471C">
              <w:rPr>
                <w:lang w:val="el-GR"/>
              </w:rPr>
              <w:t xml:space="preserve">500 </w:t>
            </w:r>
            <w:proofErr w:type="spellStart"/>
            <w:r w:rsidRPr="00FA471C">
              <w:rPr>
                <w:lang w:val="el-GR"/>
              </w:rPr>
              <w:t>ml</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tcPr>
          <w:p w14:paraId="709A98EB" w14:textId="77777777" w:rsidR="00FA471C" w:rsidRPr="00FA471C" w:rsidRDefault="00FA471C" w:rsidP="00FA471C">
            <w:pPr>
              <w:suppressAutoHyphens w:val="0"/>
              <w:spacing w:after="0"/>
              <w:jc w:val="left"/>
              <w:rPr>
                <w:lang w:val="el-GR"/>
              </w:rPr>
            </w:pPr>
            <w:r w:rsidRPr="00FA471C">
              <w:rPr>
                <w:lang w:val="el-GR"/>
              </w:rPr>
              <w:t>24</w:t>
            </w:r>
          </w:p>
        </w:tc>
        <w:tc>
          <w:tcPr>
            <w:tcW w:w="2410" w:type="dxa"/>
            <w:tcBorders>
              <w:top w:val="nil"/>
              <w:left w:val="nil"/>
              <w:bottom w:val="single" w:sz="4" w:space="0" w:color="auto"/>
              <w:right w:val="single" w:sz="4" w:space="0" w:color="auto"/>
            </w:tcBorders>
            <w:shd w:val="clear" w:color="auto" w:fill="auto"/>
            <w:vAlign w:val="bottom"/>
          </w:tcPr>
          <w:p w14:paraId="75E96CA6" w14:textId="77777777" w:rsidR="00FA471C" w:rsidRPr="00FA471C" w:rsidRDefault="00FA471C" w:rsidP="00FA471C">
            <w:pPr>
              <w:suppressAutoHyphens w:val="0"/>
              <w:spacing w:after="0"/>
              <w:jc w:val="left"/>
              <w:rPr>
                <w:lang w:val="el-GR"/>
              </w:rPr>
            </w:pPr>
            <w:r w:rsidRPr="00FA471C">
              <w:rPr>
                <w:b/>
                <w:lang w:val="el-GR"/>
              </w:rPr>
              <w:t>…………  ΑΝΑ ΤΕΜ.</w:t>
            </w:r>
          </w:p>
        </w:tc>
        <w:tc>
          <w:tcPr>
            <w:tcW w:w="3260" w:type="dxa"/>
            <w:tcBorders>
              <w:top w:val="single" w:sz="4" w:space="0" w:color="auto"/>
              <w:left w:val="single" w:sz="4" w:space="0" w:color="auto"/>
              <w:bottom w:val="single" w:sz="4" w:space="0" w:color="auto"/>
              <w:right w:val="single" w:sz="4" w:space="0" w:color="auto"/>
            </w:tcBorders>
            <w:vAlign w:val="bottom"/>
          </w:tcPr>
          <w:p w14:paraId="16FA111F" w14:textId="77777777" w:rsidR="00FA471C" w:rsidRPr="00FA471C" w:rsidRDefault="00FA471C" w:rsidP="00FA471C">
            <w:pPr>
              <w:suppressAutoHyphens w:val="0"/>
              <w:spacing w:after="0"/>
              <w:jc w:val="left"/>
              <w:rPr>
                <w:b/>
                <w:lang w:val="el-GR"/>
              </w:rPr>
            </w:pPr>
            <w:r w:rsidRPr="00FA471C">
              <w:rPr>
                <w:b/>
                <w:lang w:val="el-GR"/>
              </w:rPr>
              <w:t>…………………………….………</w:t>
            </w:r>
          </w:p>
        </w:tc>
        <w:tc>
          <w:tcPr>
            <w:tcW w:w="1985" w:type="dxa"/>
            <w:tcBorders>
              <w:top w:val="single" w:sz="4" w:space="0" w:color="auto"/>
              <w:left w:val="single" w:sz="4" w:space="0" w:color="auto"/>
              <w:bottom w:val="single" w:sz="4" w:space="0" w:color="auto"/>
              <w:right w:val="single" w:sz="4" w:space="0" w:color="auto"/>
            </w:tcBorders>
            <w:vAlign w:val="bottom"/>
          </w:tcPr>
          <w:p w14:paraId="126F8CA2" w14:textId="77777777" w:rsidR="00FA471C" w:rsidRPr="00FA471C" w:rsidRDefault="00FA471C" w:rsidP="00FA471C">
            <w:pPr>
              <w:suppressAutoHyphens w:val="0"/>
              <w:spacing w:after="0"/>
              <w:jc w:val="left"/>
              <w:rPr>
                <w:b/>
                <w:lang w:val="el-GR"/>
              </w:rPr>
            </w:pPr>
            <w:r w:rsidRPr="00FA471C">
              <w:rPr>
                <w:b/>
                <w:lang w:val="el-GR"/>
              </w:rPr>
              <w:t>……………</w:t>
            </w:r>
          </w:p>
        </w:tc>
      </w:tr>
      <w:tr w:rsidR="00FA471C" w:rsidRPr="00FA471C" w14:paraId="61FF88EB" w14:textId="77777777" w:rsidTr="003E2831">
        <w:trPr>
          <w:trHeight w:hRule="exact" w:val="51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F722536" w14:textId="77777777" w:rsidR="00FA471C" w:rsidRPr="00FA471C" w:rsidRDefault="00FA471C" w:rsidP="00FA471C">
            <w:pPr>
              <w:suppressAutoHyphens w:val="0"/>
              <w:spacing w:after="0"/>
              <w:jc w:val="left"/>
              <w:rPr>
                <w:bCs/>
                <w:lang w:val="en-US"/>
              </w:rPr>
            </w:pPr>
            <w:r w:rsidRPr="00FA471C">
              <w:rPr>
                <w:bCs/>
                <w:lang w:val="en-US"/>
              </w:rPr>
              <w:t>6</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90A52F3" w14:textId="77777777" w:rsidR="00FA471C" w:rsidRPr="00FA471C" w:rsidRDefault="00FA471C" w:rsidP="00FA471C">
            <w:pPr>
              <w:suppressAutoHyphens w:val="0"/>
              <w:spacing w:after="0"/>
              <w:jc w:val="left"/>
              <w:rPr>
                <w:lang w:val="el-GR"/>
              </w:rPr>
            </w:pPr>
            <w:r w:rsidRPr="00FA471C">
              <w:rPr>
                <w:lang w:val="el-GR"/>
              </w:rPr>
              <w:t>ΑΠΙΟΝΙΣΜΕΝΟ ΝΕΡΟ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1CEEF2" w14:textId="77777777" w:rsidR="00FA471C" w:rsidRPr="00FA471C" w:rsidRDefault="00FA471C" w:rsidP="00FA471C">
            <w:pPr>
              <w:suppressAutoHyphens w:val="0"/>
              <w:spacing w:after="0"/>
              <w:jc w:val="left"/>
              <w:rPr>
                <w:lang w:val="el-GR"/>
              </w:rPr>
            </w:pPr>
            <w:r w:rsidRPr="00FA471C">
              <w:rPr>
                <w:lang w:val="el-GR"/>
              </w:rPr>
              <w:t>ΛΙΤΡΟ</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D079C5F" w14:textId="77777777" w:rsidR="00FA471C" w:rsidRPr="00FA471C" w:rsidRDefault="00FA471C" w:rsidP="00FA471C">
            <w:pPr>
              <w:suppressAutoHyphens w:val="0"/>
              <w:spacing w:after="0"/>
              <w:jc w:val="left"/>
              <w:rPr>
                <w:lang w:val="el-GR"/>
              </w:rPr>
            </w:pPr>
            <w:r w:rsidRPr="00FA471C">
              <w:rPr>
                <w:lang w:val="el-GR"/>
              </w:rPr>
              <w:t>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806B5E9" w14:textId="77777777" w:rsidR="00FA471C" w:rsidRPr="00FA471C" w:rsidRDefault="00FA471C" w:rsidP="00FA471C">
            <w:pPr>
              <w:suppressAutoHyphens w:val="0"/>
              <w:spacing w:after="0"/>
              <w:jc w:val="left"/>
              <w:rPr>
                <w:lang w:val="el-GR"/>
              </w:rPr>
            </w:pPr>
            <w:r w:rsidRPr="00FA471C">
              <w:rPr>
                <w:lang w:val="el-GR"/>
              </w:rPr>
              <w:t>32</w:t>
            </w:r>
          </w:p>
        </w:tc>
        <w:tc>
          <w:tcPr>
            <w:tcW w:w="2410" w:type="dxa"/>
            <w:tcBorders>
              <w:top w:val="single" w:sz="4" w:space="0" w:color="auto"/>
              <w:left w:val="nil"/>
              <w:bottom w:val="single" w:sz="4" w:space="0" w:color="auto"/>
              <w:right w:val="single" w:sz="4" w:space="0" w:color="auto"/>
            </w:tcBorders>
            <w:shd w:val="clear" w:color="auto" w:fill="auto"/>
            <w:vAlign w:val="bottom"/>
          </w:tcPr>
          <w:p w14:paraId="647D9DD5" w14:textId="77777777" w:rsidR="00FA471C" w:rsidRPr="00FA471C" w:rsidRDefault="00FA471C" w:rsidP="00FA471C">
            <w:pPr>
              <w:suppressAutoHyphens w:val="0"/>
              <w:spacing w:after="0"/>
              <w:jc w:val="left"/>
              <w:rPr>
                <w:lang w:val="el-GR"/>
              </w:rPr>
            </w:pPr>
            <w:r w:rsidRPr="00FA471C">
              <w:rPr>
                <w:b/>
                <w:lang w:val="el-GR"/>
              </w:rPr>
              <w:t>…………  ΑΝΑ ΛΙΤΡΟ</w:t>
            </w:r>
          </w:p>
        </w:tc>
        <w:tc>
          <w:tcPr>
            <w:tcW w:w="3260" w:type="dxa"/>
            <w:tcBorders>
              <w:top w:val="single" w:sz="4" w:space="0" w:color="auto"/>
              <w:left w:val="single" w:sz="4" w:space="0" w:color="auto"/>
              <w:bottom w:val="single" w:sz="4" w:space="0" w:color="auto"/>
              <w:right w:val="single" w:sz="4" w:space="0" w:color="auto"/>
            </w:tcBorders>
            <w:vAlign w:val="bottom"/>
          </w:tcPr>
          <w:p w14:paraId="421CEDB0" w14:textId="77777777" w:rsidR="00FA471C" w:rsidRPr="00FA471C" w:rsidRDefault="00FA471C" w:rsidP="00FA471C">
            <w:pPr>
              <w:suppressAutoHyphens w:val="0"/>
              <w:spacing w:after="0"/>
              <w:jc w:val="left"/>
              <w:rPr>
                <w:b/>
                <w:lang w:val="el-GR"/>
              </w:rPr>
            </w:pPr>
            <w:r w:rsidRPr="00FA471C">
              <w:rPr>
                <w:b/>
                <w:lang w:val="el-GR"/>
              </w:rPr>
              <w:t>…………………………….………</w:t>
            </w:r>
          </w:p>
        </w:tc>
        <w:tc>
          <w:tcPr>
            <w:tcW w:w="1985" w:type="dxa"/>
            <w:tcBorders>
              <w:top w:val="single" w:sz="4" w:space="0" w:color="auto"/>
              <w:left w:val="single" w:sz="4" w:space="0" w:color="auto"/>
              <w:bottom w:val="single" w:sz="4" w:space="0" w:color="auto"/>
              <w:right w:val="single" w:sz="4" w:space="0" w:color="auto"/>
            </w:tcBorders>
            <w:vAlign w:val="bottom"/>
          </w:tcPr>
          <w:p w14:paraId="6AD755B2" w14:textId="77777777" w:rsidR="00FA471C" w:rsidRPr="00FA471C" w:rsidRDefault="00FA471C" w:rsidP="00FA471C">
            <w:pPr>
              <w:suppressAutoHyphens w:val="0"/>
              <w:spacing w:after="0"/>
              <w:jc w:val="left"/>
              <w:rPr>
                <w:b/>
                <w:lang w:val="el-GR"/>
              </w:rPr>
            </w:pPr>
            <w:r w:rsidRPr="00FA471C">
              <w:rPr>
                <w:b/>
                <w:lang w:val="el-GR"/>
              </w:rPr>
              <w:t>……………</w:t>
            </w:r>
          </w:p>
        </w:tc>
      </w:tr>
      <w:tr w:rsidR="00FA471C" w:rsidRPr="00FA471C" w14:paraId="51942D72" w14:textId="77777777" w:rsidTr="003E2831">
        <w:trPr>
          <w:trHeight w:hRule="exact" w:val="436"/>
          <w:jc w:val="center"/>
        </w:trPr>
        <w:tc>
          <w:tcPr>
            <w:tcW w:w="1290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33497EF" w14:textId="77777777" w:rsidR="00FA471C" w:rsidRPr="00FA471C" w:rsidRDefault="00FA471C" w:rsidP="00FA471C">
            <w:pPr>
              <w:suppressAutoHyphens w:val="0"/>
              <w:spacing w:after="0"/>
              <w:jc w:val="left"/>
              <w:rPr>
                <w:b/>
                <w:lang w:val="el-GR"/>
              </w:rPr>
            </w:pPr>
            <w:r w:rsidRPr="00FA471C">
              <w:rPr>
                <w:b/>
                <w:lang w:val="el-GR"/>
              </w:rPr>
              <w:t>ΣΥΝΟΛΟ ΧΩΡΙΣ Φ.Π.Α.:</w:t>
            </w:r>
          </w:p>
        </w:tc>
        <w:tc>
          <w:tcPr>
            <w:tcW w:w="1985" w:type="dxa"/>
            <w:tcBorders>
              <w:top w:val="single" w:sz="4" w:space="0" w:color="auto"/>
              <w:left w:val="single" w:sz="4" w:space="0" w:color="auto"/>
              <w:bottom w:val="single" w:sz="4" w:space="0" w:color="auto"/>
              <w:right w:val="single" w:sz="4" w:space="0" w:color="auto"/>
            </w:tcBorders>
            <w:vAlign w:val="bottom"/>
          </w:tcPr>
          <w:p w14:paraId="33B56944" w14:textId="77777777" w:rsidR="00FA471C" w:rsidRPr="00FA471C" w:rsidRDefault="00FA471C" w:rsidP="00FA471C">
            <w:pPr>
              <w:suppressAutoHyphens w:val="0"/>
              <w:spacing w:after="0"/>
              <w:jc w:val="left"/>
              <w:rPr>
                <w:b/>
                <w:lang w:val="el-GR"/>
              </w:rPr>
            </w:pPr>
            <w:r w:rsidRPr="00FA471C">
              <w:rPr>
                <w:b/>
                <w:lang w:val="el-GR"/>
              </w:rPr>
              <w:t>……………</w:t>
            </w:r>
          </w:p>
        </w:tc>
      </w:tr>
    </w:tbl>
    <w:p w14:paraId="3CA03CCA" w14:textId="77777777" w:rsidR="00FA471C" w:rsidRPr="00FA471C" w:rsidRDefault="00FA471C" w:rsidP="00FA471C">
      <w:pPr>
        <w:suppressAutoHyphens w:val="0"/>
        <w:spacing w:after="0"/>
        <w:jc w:val="left"/>
        <w:rPr>
          <w:b/>
          <w:u w:val="single"/>
          <w:lang w:val="el-GR"/>
        </w:rPr>
      </w:pPr>
    </w:p>
    <w:p w14:paraId="6A48EB12" w14:textId="77777777" w:rsidR="00FA471C" w:rsidRPr="00FA471C" w:rsidRDefault="00FA471C" w:rsidP="00FA471C">
      <w:pPr>
        <w:suppressAutoHyphens w:val="0"/>
        <w:spacing w:after="0"/>
        <w:jc w:val="left"/>
        <w:rPr>
          <w:b/>
          <w:lang w:val="el-GR"/>
        </w:rPr>
      </w:pPr>
      <w:r w:rsidRPr="00FA471C">
        <w:rPr>
          <w:b/>
          <w:lang w:val="el-GR"/>
        </w:rPr>
        <w:t>-    ΤΟ ΣΥΝΟΛΟ ΧΩΡΙΣ ΦΠΑ ΔΕΝ ΠΡΕΠΕΙ ΝΑ ΞΕΠΕΡΝΑΕΙ ΤΗΝ ΠΡΟΫΠΟΛΟΓΙΖΟΜΕΝΗ ΤΙΜΗ ΤΩΝ 1.431,00 ΕΥΡΩ ΕΠΙ ΠΟΙΝΗ ΑΠΟΚΛΕΙΣΜΟΥ.</w:t>
      </w:r>
    </w:p>
    <w:p w14:paraId="0A6EFBA4" w14:textId="77777777" w:rsidR="00FA471C" w:rsidRPr="00FA471C" w:rsidRDefault="00FA471C" w:rsidP="00FA471C">
      <w:pPr>
        <w:suppressAutoHyphens w:val="0"/>
        <w:spacing w:after="0"/>
        <w:jc w:val="left"/>
        <w:rPr>
          <w:b/>
          <w:lang w:val="el-GR"/>
        </w:rPr>
      </w:pPr>
      <w:r w:rsidRPr="00FA471C">
        <w:rPr>
          <w:b/>
          <w:lang w:val="el-GR"/>
        </w:rPr>
        <w:t>-     ΟΙ ΧΩΡΗΤΙΚΟΤΗΤΕΣ ΤΩΝ ΣΥΣΚΕΥΑΣΙΩΝ ΜΠΟΡΟΥΝ ΝΑ ΕΙΝΑΙ ΥΠΟΠΟΛΛΑΠΛΑΣΙΕΣ ΑΥΤΩΝ ΠΟΥ ΑΝΑΦΕΡΟΝΤΑΙ ΣΤΟ ΠΑΡΟΝ ΕΝΤΥΠΟ ΠΡΟΣΦΟΡΑΣ.</w:t>
      </w:r>
    </w:p>
    <w:p w14:paraId="5EB87DD8" w14:textId="77777777" w:rsidR="00FA471C" w:rsidRPr="00FA471C" w:rsidRDefault="00FA471C" w:rsidP="00FA471C">
      <w:pPr>
        <w:suppressAutoHyphens w:val="0"/>
        <w:spacing w:after="0"/>
        <w:jc w:val="left"/>
        <w:rPr>
          <w:b/>
          <w:lang w:val="el-GR"/>
        </w:rPr>
      </w:pPr>
      <w:r w:rsidRPr="00FA471C">
        <w:rPr>
          <w:b/>
          <w:lang w:val="el-GR"/>
        </w:rPr>
        <w:t>-     ΣΤΗΝ ΤΙΜΗ ΠΕΡΙΛΑΜΒΑΝΕΤΑΙ Η ΠΡΟΜΗΘΕΙΑ ΚΑΙ ΜΕΤΑΦΟΡΑ ΤΩΝ ΠΡΟΪΟΝΤΩΝ ΣΤΟ ΕΡΓΟΤΑΞΙΟ ΤΟΥ Τ.Σ.Ε., ΤΗΣ Δ.Τ.Ε. (ΈΔΡΑΣ) ΤΗΣ Π.Δ.Μ. ΣΤΗΝ ΚΟΖΑΝΗ.</w:t>
      </w:r>
    </w:p>
    <w:p w14:paraId="66C0BB4E" w14:textId="77777777" w:rsidR="00FA471C" w:rsidRPr="00FA471C" w:rsidRDefault="00FA471C" w:rsidP="00FA471C">
      <w:pPr>
        <w:suppressAutoHyphens w:val="0"/>
        <w:spacing w:after="0"/>
        <w:jc w:val="left"/>
        <w:rPr>
          <w:b/>
          <w:lang w:val="el-GR"/>
        </w:rPr>
      </w:pPr>
      <w:r w:rsidRPr="00FA471C">
        <w:rPr>
          <w:b/>
          <w:lang w:val="el-GR"/>
        </w:rPr>
        <w:t>-     ΣΕ ΟΛΕΣ ΤΙΣ ΠΡΟΣΦΟΡΕΣ ΘΑ ΓΙΝΕΙ ΑΝΑΓΩΓΗ ΑΝΑ ΛΙΤΡΟ Ή ΚΙΛΟ.</w:t>
      </w:r>
    </w:p>
    <w:p w14:paraId="0ADE9880" w14:textId="77777777" w:rsidR="00FA471C" w:rsidRPr="00FA471C" w:rsidRDefault="00FA471C" w:rsidP="00FA471C">
      <w:pPr>
        <w:suppressAutoHyphens w:val="0"/>
        <w:spacing w:after="0"/>
        <w:jc w:val="left"/>
        <w:rPr>
          <w:b/>
          <w:lang w:val="el-GR"/>
        </w:rPr>
      </w:pPr>
      <w:r w:rsidRPr="00FA471C">
        <w:rPr>
          <w:b/>
          <w:lang w:val="el-GR"/>
        </w:rPr>
        <w:t>-     Ο ΦΟΡΕΑΣ ΔΕΝ ΔΕΣΜΕΥΕΤΑΙ ΓΙΑ ΤΗΝ ΑΠΟΡΡΟΦΗΣΗ ΤΟΥ ΣΥΝΟΛΟΥ ΤΩΝ ΠΟΣΟΤΗΤΩΝ.</w:t>
      </w:r>
    </w:p>
    <w:p w14:paraId="188D0EF7" w14:textId="77777777" w:rsidR="00FA471C" w:rsidRPr="00FA471C" w:rsidRDefault="00FA471C" w:rsidP="00FA471C">
      <w:pPr>
        <w:suppressAutoHyphens w:val="0"/>
        <w:spacing w:after="0"/>
        <w:jc w:val="left"/>
        <w:rPr>
          <w:b/>
          <w:lang w:val="el-GR"/>
        </w:rPr>
      </w:pPr>
      <w:r w:rsidRPr="00FA471C">
        <w:rPr>
          <w:b/>
          <w:lang w:val="el-GR"/>
        </w:rPr>
        <w:t>-     ΟΙ ΠΡΟΔΙΑΓΡΑΦΕΣ ΚΑΙ ΤΑ ΧΑΡΑΚΤΗΡΙΣΤΙΚΑ ΤΩΝ ΠΡΟΪΟΝΤΩΝ, ΘΑ ΑΝΑΓΡΑΦΟΝΤΑΙ ΣΕ ΠΡΟΣΠΕΚΤΟΥΣ ΑΛΛΑ ΚΑΙ ΣΤΙΣ ΣΥΣΚΕΥΑΣΙΕΣ ΤΟΥΣ</w:t>
      </w:r>
    </w:p>
    <w:p w14:paraId="54E0D2C6" w14:textId="77777777" w:rsidR="00FA471C" w:rsidRDefault="00FA471C">
      <w:pPr>
        <w:suppressAutoHyphens w:val="0"/>
        <w:spacing w:after="0"/>
        <w:jc w:val="left"/>
        <w:rPr>
          <w:lang w:val="el-GR"/>
        </w:rPr>
      </w:pPr>
    </w:p>
    <w:p w14:paraId="596C6772" w14:textId="77777777" w:rsidR="00B4285B" w:rsidRDefault="00FA471C">
      <w:pPr>
        <w:suppressAutoHyphens w:val="0"/>
        <w:spacing w:after="0"/>
        <w:jc w:val="left"/>
        <w:rPr>
          <w:lang w:val="el-GR"/>
        </w:rPr>
        <w:sectPr w:rsidR="00B4285B" w:rsidSect="00FA471C">
          <w:pgSz w:w="16838" w:h="11906" w:orient="landscape"/>
          <w:pgMar w:top="1134" w:right="1134" w:bottom="1134" w:left="1134" w:header="720" w:footer="709" w:gutter="0"/>
          <w:cols w:space="720"/>
          <w:docGrid w:linePitch="600" w:charSpace="36864"/>
        </w:sectPr>
      </w:pPr>
      <w:r>
        <w:rPr>
          <w:lang w:val="el-GR"/>
        </w:rPr>
        <w:br w:type="page"/>
      </w:r>
    </w:p>
    <w:p w14:paraId="219F52BC" w14:textId="0BA505EC" w:rsidR="00FA471C" w:rsidRDefault="00FA471C">
      <w:pPr>
        <w:suppressAutoHyphens w:val="0"/>
        <w:spacing w:after="0"/>
        <w:jc w:val="left"/>
        <w:rPr>
          <w:lang w:val="el-GR"/>
        </w:rPr>
      </w:pPr>
    </w:p>
    <w:p w14:paraId="065F2898" w14:textId="77777777" w:rsidR="00BC0A0D" w:rsidRDefault="00BC0A0D">
      <w:pPr>
        <w:spacing w:before="57" w:after="57"/>
        <w:rPr>
          <w:lang w:val="el-GR"/>
        </w:rPr>
      </w:pPr>
    </w:p>
    <w:p w14:paraId="591EBBFD" w14:textId="77777777" w:rsidR="003929DA" w:rsidRDefault="003929DA">
      <w:pPr>
        <w:spacing w:before="57" w:after="57"/>
        <w:rPr>
          <w:lang w:val="el-GR"/>
        </w:rPr>
      </w:pPr>
    </w:p>
    <w:p w14:paraId="0B1EB0F4" w14:textId="52E267D5" w:rsidR="0035532D" w:rsidRPr="0035532D" w:rsidRDefault="0035532D" w:rsidP="0035532D">
      <w:pPr>
        <w:pStyle w:val="2"/>
        <w:tabs>
          <w:tab w:val="clear" w:pos="567"/>
          <w:tab w:val="left" w:pos="0"/>
        </w:tabs>
        <w:spacing w:before="57" w:after="57"/>
        <w:ind w:left="0" w:firstLine="0"/>
        <w:rPr>
          <w:i/>
          <w:color w:val="538135"/>
          <w:lang w:val="el-GR"/>
        </w:rPr>
      </w:pPr>
      <w:bookmarkStart w:id="5" w:name="_Toc114338492"/>
      <w:r w:rsidRPr="001C3E1B">
        <w:rPr>
          <w:lang w:val="el-GR"/>
        </w:rPr>
        <w:t xml:space="preserve">ΠΑΡΑΡΤΗΜΑ </w:t>
      </w:r>
      <w:r w:rsidR="00B03E78">
        <w:rPr>
          <w:lang w:val="en-US"/>
        </w:rPr>
        <w:t>IV</w:t>
      </w:r>
      <w:r w:rsidRPr="001C3E1B">
        <w:rPr>
          <w:lang w:val="el-GR"/>
        </w:rPr>
        <w:t xml:space="preserve"> – </w:t>
      </w:r>
      <w:r>
        <w:rPr>
          <w:lang w:val="el-GR"/>
        </w:rPr>
        <w:t>Ενημέρωση φυσικών προσώπων για την επεξεργασία προσωπικών δεδομένων</w:t>
      </w:r>
      <w:bookmarkEnd w:id="5"/>
      <w:r>
        <w:rPr>
          <w:lang w:val="el-GR"/>
        </w:rPr>
        <w:t xml:space="preserve"> </w:t>
      </w:r>
    </w:p>
    <w:p w14:paraId="33774487" w14:textId="77777777" w:rsidR="00BC0A0D" w:rsidRDefault="00BC0A0D">
      <w:pPr>
        <w:spacing w:before="57" w:after="57"/>
        <w:rPr>
          <w:lang w:val="el-GR"/>
        </w:rPr>
      </w:pPr>
    </w:p>
    <w:p w14:paraId="29F0F1DA"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1B7B0D9E"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5AC61C92"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D42F363"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0C8021D1"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9267A5">
        <w:rPr>
          <w:rFonts w:eastAsia="Calibri" w:cs="Times New Roman"/>
          <w:szCs w:val="22"/>
          <w:lang w:val="el-GR" w:eastAsia="en-US"/>
        </w:rPr>
        <w:t>προστηθέντες</w:t>
      </w:r>
      <w:proofErr w:type="spellEnd"/>
      <w:r w:rsidRPr="009267A5">
        <w:rPr>
          <w:rFonts w:eastAsia="Calibri" w:cs="Times New Roman"/>
          <w:szCs w:val="22"/>
          <w:lang w:val="el-GR" w:eastAsia="en-US"/>
        </w:rPr>
        <w:t xml:space="preserve"> της, υπό τον όρο της τήρησης σε κάθε περίπτωση του απορρήτου.</w:t>
      </w:r>
    </w:p>
    <w:p w14:paraId="2A9E045A"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0B19B7BB"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4AA3BE6"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41C8E4E2"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53019588" w14:textId="77777777" w:rsidR="009267A5" w:rsidRPr="009267A5" w:rsidRDefault="009267A5" w:rsidP="009267A5">
      <w:pPr>
        <w:suppressAutoHyphens w:val="0"/>
        <w:spacing w:after="160" w:line="259" w:lineRule="auto"/>
        <w:rPr>
          <w:rFonts w:eastAsia="Calibri" w:cs="Times New Roman"/>
          <w:szCs w:val="22"/>
          <w:lang w:val="el-GR" w:eastAsia="en-US"/>
        </w:rPr>
      </w:pPr>
      <w:r w:rsidRPr="009267A5">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273B4C98" w14:textId="77777777" w:rsidR="003929DA" w:rsidRDefault="003929DA">
      <w:pPr>
        <w:rPr>
          <w:lang w:val="el-GR"/>
        </w:rPr>
      </w:pPr>
      <w:bookmarkStart w:id="6" w:name="_GoBack"/>
      <w:bookmarkEnd w:id="6"/>
    </w:p>
    <w:sectPr w:rsidR="003929DA" w:rsidSect="00B4285B">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F4469" w14:textId="77777777" w:rsidR="00015649" w:rsidRDefault="00015649">
      <w:pPr>
        <w:spacing w:after="0"/>
      </w:pPr>
      <w:r>
        <w:separator/>
      </w:r>
    </w:p>
  </w:endnote>
  <w:endnote w:type="continuationSeparator" w:id="0">
    <w:p w14:paraId="614DEBA9" w14:textId="77777777" w:rsidR="00015649" w:rsidRDefault="00015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ngsana New">
    <w:altName w:val="Leelawadee UI"/>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Lucida Sans">
    <w:panose1 w:val="020B0602040502020204"/>
    <w:charset w:val="A1"/>
    <w:family w:val="swiss"/>
    <w:pitch w:val="variable"/>
    <w:sig w:usb0="8100AAF7" w:usb1="0000807B" w:usb2="00000008" w:usb3="00000000" w:csb0="000100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1BFE" w14:textId="77777777" w:rsidR="00262A85" w:rsidRDefault="00262A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E2D3" w14:textId="77777777" w:rsidR="00262A85" w:rsidRDefault="00262A85">
    <w:pPr>
      <w:pStyle w:val="af3"/>
      <w:spacing w:after="0"/>
      <w:jc w:val="center"/>
      <w:rPr>
        <w:rFonts w:eastAsia="Times New Roman"/>
        <w:kern w:val="1"/>
        <w:sz w:val="18"/>
        <w:szCs w:val="18"/>
        <w:lang w:val="el-GR" w:eastAsia="zh-CN"/>
      </w:rPr>
    </w:pPr>
  </w:p>
  <w:p w14:paraId="00E9B8B5" w14:textId="77777777" w:rsidR="00262A85" w:rsidRDefault="00262A85">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3437" w14:textId="77777777" w:rsidR="00262A85" w:rsidRDefault="00262A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CA271" w14:textId="77777777" w:rsidR="00015649" w:rsidRDefault="00015649">
      <w:pPr>
        <w:spacing w:after="0"/>
      </w:pPr>
      <w:r>
        <w:separator/>
      </w:r>
    </w:p>
  </w:footnote>
  <w:footnote w:type="continuationSeparator" w:id="0">
    <w:p w14:paraId="18BB85B1" w14:textId="77777777" w:rsidR="00015649" w:rsidRDefault="00015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8AC1" w14:textId="77777777" w:rsidR="00262A85" w:rsidRDefault="00262A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7AD7" w14:textId="77777777" w:rsidR="00262A85" w:rsidRDefault="00262A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6BE9" w14:textId="77777777" w:rsidR="00262A85" w:rsidRDefault="00262A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3963AEA"/>
    <w:multiLevelType w:val="hybridMultilevel"/>
    <w:tmpl w:val="1A14D5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4B374CE"/>
    <w:multiLevelType w:val="hybridMultilevel"/>
    <w:tmpl w:val="BA86537A"/>
    <w:lvl w:ilvl="0" w:tplc="C81A1052">
      <w:start w:val="1"/>
      <w:numFmt w:val="bullet"/>
      <w:lvlText w:val=""/>
      <w:lvlJc w:val="left"/>
      <w:pPr>
        <w:tabs>
          <w:tab w:val="num" w:pos="1094"/>
        </w:tabs>
        <w:ind w:left="1094" w:hanging="360"/>
      </w:pPr>
      <w:rPr>
        <w:rFonts w:ascii="Wingdings" w:hAnsi="Wingdings" w:hint="default"/>
      </w:rPr>
    </w:lvl>
    <w:lvl w:ilvl="1" w:tplc="04080003" w:tentative="1">
      <w:start w:val="1"/>
      <w:numFmt w:val="bullet"/>
      <w:lvlText w:val="o"/>
      <w:lvlJc w:val="left"/>
      <w:pPr>
        <w:tabs>
          <w:tab w:val="num" w:pos="1530"/>
        </w:tabs>
        <w:ind w:left="1530" w:hanging="360"/>
      </w:pPr>
      <w:rPr>
        <w:rFonts w:ascii="Courier New" w:hAnsi="Courier New" w:cs="Courier New" w:hint="default"/>
      </w:rPr>
    </w:lvl>
    <w:lvl w:ilvl="2" w:tplc="04080005" w:tentative="1">
      <w:start w:val="1"/>
      <w:numFmt w:val="bullet"/>
      <w:lvlText w:val=""/>
      <w:lvlJc w:val="left"/>
      <w:pPr>
        <w:tabs>
          <w:tab w:val="num" w:pos="2250"/>
        </w:tabs>
        <w:ind w:left="2250" w:hanging="360"/>
      </w:pPr>
      <w:rPr>
        <w:rFonts w:ascii="Wingdings" w:hAnsi="Wingdings" w:hint="default"/>
      </w:rPr>
    </w:lvl>
    <w:lvl w:ilvl="3" w:tplc="04080001" w:tentative="1">
      <w:start w:val="1"/>
      <w:numFmt w:val="bullet"/>
      <w:lvlText w:val=""/>
      <w:lvlJc w:val="left"/>
      <w:pPr>
        <w:tabs>
          <w:tab w:val="num" w:pos="2970"/>
        </w:tabs>
        <w:ind w:left="2970" w:hanging="360"/>
      </w:pPr>
      <w:rPr>
        <w:rFonts w:ascii="Symbol" w:hAnsi="Symbol" w:hint="default"/>
      </w:rPr>
    </w:lvl>
    <w:lvl w:ilvl="4" w:tplc="04080003" w:tentative="1">
      <w:start w:val="1"/>
      <w:numFmt w:val="bullet"/>
      <w:lvlText w:val="o"/>
      <w:lvlJc w:val="left"/>
      <w:pPr>
        <w:tabs>
          <w:tab w:val="num" w:pos="3690"/>
        </w:tabs>
        <w:ind w:left="3690" w:hanging="360"/>
      </w:pPr>
      <w:rPr>
        <w:rFonts w:ascii="Courier New" w:hAnsi="Courier New" w:cs="Courier New" w:hint="default"/>
      </w:rPr>
    </w:lvl>
    <w:lvl w:ilvl="5" w:tplc="04080005" w:tentative="1">
      <w:start w:val="1"/>
      <w:numFmt w:val="bullet"/>
      <w:lvlText w:val=""/>
      <w:lvlJc w:val="left"/>
      <w:pPr>
        <w:tabs>
          <w:tab w:val="num" w:pos="4410"/>
        </w:tabs>
        <w:ind w:left="4410" w:hanging="360"/>
      </w:pPr>
      <w:rPr>
        <w:rFonts w:ascii="Wingdings" w:hAnsi="Wingdings" w:hint="default"/>
      </w:rPr>
    </w:lvl>
    <w:lvl w:ilvl="6" w:tplc="04080001" w:tentative="1">
      <w:start w:val="1"/>
      <w:numFmt w:val="bullet"/>
      <w:lvlText w:val=""/>
      <w:lvlJc w:val="left"/>
      <w:pPr>
        <w:tabs>
          <w:tab w:val="num" w:pos="5130"/>
        </w:tabs>
        <w:ind w:left="5130" w:hanging="360"/>
      </w:pPr>
      <w:rPr>
        <w:rFonts w:ascii="Symbol" w:hAnsi="Symbol" w:hint="default"/>
      </w:rPr>
    </w:lvl>
    <w:lvl w:ilvl="7" w:tplc="04080003" w:tentative="1">
      <w:start w:val="1"/>
      <w:numFmt w:val="bullet"/>
      <w:lvlText w:val="o"/>
      <w:lvlJc w:val="left"/>
      <w:pPr>
        <w:tabs>
          <w:tab w:val="num" w:pos="5850"/>
        </w:tabs>
        <w:ind w:left="5850" w:hanging="360"/>
      </w:pPr>
      <w:rPr>
        <w:rFonts w:ascii="Courier New" w:hAnsi="Courier New" w:cs="Courier New" w:hint="default"/>
      </w:rPr>
    </w:lvl>
    <w:lvl w:ilvl="8" w:tplc="0408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35263656"/>
    <w:multiLevelType w:val="hybridMultilevel"/>
    <w:tmpl w:val="8C344272"/>
    <w:lvl w:ilvl="0" w:tplc="C0F4DEB2">
      <w:start w:val="1"/>
      <w:numFmt w:val="bullet"/>
      <w:lvlText w:val="­"/>
      <w:lvlJc w:val="left"/>
      <w:pPr>
        <w:ind w:left="720" w:hanging="360"/>
      </w:pPr>
      <w:rPr>
        <w:rFonts w:ascii="Angsana New" w:hAnsi="Angsana New" w:hint="default"/>
      </w:rPr>
    </w:lvl>
    <w:lvl w:ilvl="1" w:tplc="D50A8B16" w:tentative="1">
      <w:start w:val="1"/>
      <w:numFmt w:val="bullet"/>
      <w:lvlText w:val="o"/>
      <w:lvlJc w:val="left"/>
      <w:pPr>
        <w:ind w:left="1440" w:hanging="360"/>
      </w:pPr>
      <w:rPr>
        <w:rFonts w:ascii="Courier New" w:hAnsi="Courier New" w:cs="Courier New" w:hint="default"/>
      </w:rPr>
    </w:lvl>
    <w:lvl w:ilvl="2" w:tplc="55BED9CC" w:tentative="1">
      <w:start w:val="1"/>
      <w:numFmt w:val="bullet"/>
      <w:lvlText w:val=""/>
      <w:lvlJc w:val="left"/>
      <w:pPr>
        <w:ind w:left="2160" w:hanging="360"/>
      </w:pPr>
      <w:rPr>
        <w:rFonts w:ascii="Wingdings" w:hAnsi="Wingdings" w:hint="default"/>
      </w:rPr>
    </w:lvl>
    <w:lvl w:ilvl="3" w:tplc="E3E2E270" w:tentative="1">
      <w:start w:val="1"/>
      <w:numFmt w:val="bullet"/>
      <w:lvlText w:val=""/>
      <w:lvlJc w:val="left"/>
      <w:pPr>
        <w:ind w:left="2880" w:hanging="360"/>
      </w:pPr>
      <w:rPr>
        <w:rFonts w:ascii="Symbol" w:hAnsi="Symbol" w:hint="default"/>
      </w:rPr>
    </w:lvl>
    <w:lvl w:ilvl="4" w:tplc="72AE09CA" w:tentative="1">
      <w:start w:val="1"/>
      <w:numFmt w:val="bullet"/>
      <w:lvlText w:val="o"/>
      <w:lvlJc w:val="left"/>
      <w:pPr>
        <w:ind w:left="3600" w:hanging="360"/>
      </w:pPr>
      <w:rPr>
        <w:rFonts w:ascii="Courier New" w:hAnsi="Courier New" w:cs="Courier New" w:hint="default"/>
      </w:rPr>
    </w:lvl>
    <w:lvl w:ilvl="5" w:tplc="02E66D88" w:tentative="1">
      <w:start w:val="1"/>
      <w:numFmt w:val="bullet"/>
      <w:lvlText w:val=""/>
      <w:lvlJc w:val="left"/>
      <w:pPr>
        <w:ind w:left="4320" w:hanging="360"/>
      </w:pPr>
      <w:rPr>
        <w:rFonts w:ascii="Wingdings" w:hAnsi="Wingdings" w:hint="default"/>
      </w:rPr>
    </w:lvl>
    <w:lvl w:ilvl="6" w:tplc="9D66D22A" w:tentative="1">
      <w:start w:val="1"/>
      <w:numFmt w:val="bullet"/>
      <w:lvlText w:val=""/>
      <w:lvlJc w:val="left"/>
      <w:pPr>
        <w:ind w:left="5040" w:hanging="360"/>
      </w:pPr>
      <w:rPr>
        <w:rFonts w:ascii="Symbol" w:hAnsi="Symbol" w:hint="default"/>
      </w:rPr>
    </w:lvl>
    <w:lvl w:ilvl="7" w:tplc="3A36B736" w:tentative="1">
      <w:start w:val="1"/>
      <w:numFmt w:val="bullet"/>
      <w:lvlText w:val="o"/>
      <w:lvlJc w:val="left"/>
      <w:pPr>
        <w:ind w:left="5760" w:hanging="360"/>
      </w:pPr>
      <w:rPr>
        <w:rFonts w:ascii="Courier New" w:hAnsi="Courier New" w:cs="Courier New" w:hint="default"/>
      </w:rPr>
    </w:lvl>
    <w:lvl w:ilvl="8" w:tplc="15361C68" w:tentative="1">
      <w:start w:val="1"/>
      <w:numFmt w:val="bullet"/>
      <w:lvlText w:val=""/>
      <w:lvlJc w:val="left"/>
      <w:pPr>
        <w:ind w:left="6480" w:hanging="360"/>
      </w:pPr>
      <w:rPr>
        <w:rFonts w:ascii="Wingdings" w:hAnsi="Wingdings" w:hint="default"/>
      </w:rPr>
    </w:lvl>
  </w:abstractNum>
  <w:abstractNum w:abstractNumId="14" w15:restartNumberingAfterBreak="0">
    <w:nsid w:val="3D5E7F48"/>
    <w:multiLevelType w:val="hybridMultilevel"/>
    <w:tmpl w:val="6C625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E03499A"/>
    <w:multiLevelType w:val="hybridMultilevel"/>
    <w:tmpl w:val="A22AA4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3FC32FA"/>
    <w:multiLevelType w:val="hybridMultilevel"/>
    <w:tmpl w:val="C4A463F0"/>
    <w:lvl w:ilvl="0" w:tplc="FB2EA4CE">
      <w:start w:val="1"/>
      <w:numFmt w:val="decimal"/>
      <w:lvlText w:val="%1)"/>
      <w:lvlJc w:val="left"/>
      <w:pPr>
        <w:ind w:left="720" w:hanging="360"/>
      </w:pPr>
      <w:rPr>
        <w:rFonts w:hint="default"/>
      </w:rPr>
    </w:lvl>
    <w:lvl w:ilvl="1" w:tplc="12C8EDAE" w:tentative="1">
      <w:start w:val="1"/>
      <w:numFmt w:val="lowerLetter"/>
      <w:lvlText w:val="%2."/>
      <w:lvlJc w:val="left"/>
      <w:pPr>
        <w:ind w:left="1440" w:hanging="360"/>
      </w:pPr>
    </w:lvl>
    <w:lvl w:ilvl="2" w:tplc="DFF2F192" w:tentative="1">
      <w:start w:val="1"/>
      <w:numFmt w:val="lowerRoman"/>
      <w:lvlText w:val="%3."/>
      <w:lvlJc w:val="right"/>
      <w:pPr>
        <w:ind w:left="2160" w:hanging="180"/>
      </w:pPr>
    </w:lvl>
    <w:lvl w:ilvl="3" w:tplc="F1A83C7C" w:tentative="1">
      <w:start w:val="1"/>
      <w:numFmt w:val="decimal"/>
      <w:lvlText w:val="%4."/>
      <w:lvlJc w:val="left"/>
      <w:pPr>
        <w:ind w:left="2880" w:hanging="360"/>
      </w:pPr>
    </w:lvl>
    <w:lvl w:ilvl="4" w:tplc="AFB2CEA6" w:tentative="1">
      <w:start w:val="1"/>
      <w:numFmt w:val="lowerLetter"/>
      <w:lvlText w:val="%5."/>
      <w:lvlJc w:val="left"/>
      <w:pPr>
        <w:ind w:left="3600" w:hanging="360"/>
      </w:pPr>
    </w:lvl>
    <w:lvl w:ilvl="5" w:tplc="4F10A4D0" w:tentative="1">
      <w:start w:val="1"/>
      <w:numFmt w:val="lowerRoman"/>
      <w:lvlText w:val="%6."/>
      <w:lvlJc w:val="right"/>
      <w:pPr>
        <w:ind w:left="4320" w:hanging="180"/>
      </w:pPr>
    </w:lvl>
    <w:lvl w:ilvl="6" w:tplc="5A480AEE" w:tentative="1">
      <w:start w:val="1"/>
      <w:numFmt w:val="decimal"/>
      <w:lvlText w:val="%7."/>
      <w:lvlJc w:val="left"/>
      <w:pPr>
        <w:ind w:left="5040" w:hanging="360"/>
      </w:pPr>
    </w:lvl>
    <w:lvl w:ilvl="7" w:tplc="BDF85DEE" w:tentative="1">
      <w:start w:val="1"/>
      <w:numFmt w:val="lowerLetter"/>
      <w:lvlText w:val="%8."/>
      <w:lvlJc w:val="left"/>
      <w:pPr>
        <w:ind w:left="5760" w:hanging="360"/>
      </w:pPr>
    </w:lvl>
    <w:lvl w:ilvl="8" w:tplc="088EAF00" w:tentative="1">
      <w:start w:val="1"/>
      <w:numFmt w:val="lowerRoman"/>
      <w:lvlText w:val="%9."/>
      <w:lvlJc w:val="right"/>
      <w:pPr>
        <w:ind w:left="6480" w:hanging="180"/>
      </w:pPr>
    </w:lvl>
  </w:abstractNum>
  <w:abstractNum w:abstractNumId="17" w15:restartNumberingAfterBreak="0">
    <w:nsid w:val="54101F4E"/>
    <w:multiLevelType w:val="hybridMultilevel"/>
    <w:tmpl w:val="6F06BC02"/>
    <w:lvl w:ilvl="0" w:tplc="015C6B8A">
      <w:start w:val="1"/>
      <w:numFmt w:val="bullet"/>
      <w:lvlText w:val=""/>
      <w:lvlJc w:val="left"/>
      <w:pPr>
        <w:ind w:left="720" w:hanging="360"/>
      </w:pPr>
      <w:rPr>
        <w:rFonts w:ascii="Symbol" w:hAnsi="Symbol" w:hint="default"/>
      </w:rPr>
    </w:lvl>
    <w:lvl w:ilvl="1" w:tplc="2DB256FE" w:tentative="1">
      <w:start w:val="1"/>
      <w:numFmt w:val="bullet"/>
      <w:lvlText w:val="o"/>
      <w:lvlJc w:val="left"/>
      <w:pPr>
        <w:ind w:left="1440" w:hanging="360"/>
      </w:pPr>
      <w:rPr>
        <w:rFonts w:ascii="Courier New" w:hAnsi="Courier New" w:cs="Courier New" w:hint="default"/>
      </w:rPr>
    </w:lvl>
    <w:lvl w:ilvl="2" w:tplc="D38ACD76" w:tentative="1">
      <w:start w:val="1"/>
      <w:numFmt w:val="bullet"/>
      <w:lvlText w:val=""/>
      <w:lvlJc w:val="left"/>
      <w:pPr>
        <w:ind w:left="2160" w:hanging="360"/>
      </w:pPr>
      <w:rPr>
        <w:rFonts w:ascii="Wingdings" w:hAnsi="Wingdings" w:hint="default"/>
      </w:rPr>
    </w:lvl>
    <w:lvl w:ilvl="3" w:tplc="A022A700" w:tentative="1">
      <w:start w:val="1"/>
      <w:numFmt w:val="bullet"/>
      <w:lvlText w:val=""/>
      <w:lvlJc w:val="left"/>
      <w:pPr>
        <w:ind w:left="2880" w:hanging="360"/>
      </w:pPr>
      <w:rPr>
        <w:rFonts w:ascii="Symbol" w:hAnsi="Symbol" w:hint="default"/>
      </w:rPr>
    </w:lvl>
    <w:lvl w:ilvl="4" w:tplc="251AD5BA" w:tentative="1">
      <w:start w:val="1"/>
      <w:numFmt w:val="bullet"/>
      <w:lvlText w:val="o"/>
      <w:lvlJc w:val="left"/>
      <w:pPr>
        <w:ind w:left="3600" w:hanging="360"/>
      </w:pPr>
      <w:rPr>
        <w:rFonts w:ascii="Courier New" w:hAnsi="Courier New" w:cs="Courier New" w:hint="default"/>
      </w:rPr>
    </w:lvl>
    <w:lvl w:ilvl="5" w:tplc="F580EAD2" w:tentative="1">
      <w:start w:val="1"/>
      <w:numFmt w:val="bullet"/>
      <w:lvlText w:val=""/>
      <w:lvlJc w:val="left"/>
      <w:pPr>
        <w:ind w:left="4320" w:hanging="360"/>
      </w:pPr>
      <w:rPr>
        <w:rFonts w:ascii="Wingdings" w:hAnsi="Wingdings" w:hint="default"/>
      </w:rPr>
    </w:lvl>
    <w:lvl w:ilvl="6" w:tplc="14C2C0FC" w:tentative="1">
      <w:start w:val="1"/>
      <w:numFmt w:val="bullet"/>
      <w:lvlText w:val=""/>
      <w:lvlJc w:val="left"/>
      <w:pPr>
        <w:ind w:left="5040" w:hanging="360"/>
      </w:pPr>
      <w:rPr>
        <w:rFonts w:ascii="Symbol" w:hAnsi="Symbol" w:hint="default"/>
      </w:rPr>
    </w:lvl>
    <w:lvl w:ilvl="7" w:tplc="0BEA8260" w:tentative="1">
      <w:start w:val="1"/>
      <w:numFmt w:val="bullet"/>
      <w:lvlText w:val="o"/>
      <w:lvlJc w:val="left"/>
      <w:pPr>
        <w:ind w:left="5760" w:hanging="360"/>
      </w:pPr>
      <w:rPr>
        <w:rFonts w:ascii="Courier New" w:hAnsi="Courier New" w:cs="Courier New" w:hint="default"/>
      </w:rPr>
    </w:lvl>
    <w:lvl w:ilvl="8" w:tplc="2B4ED5D4" w:tentative="1">
      <w:start w:val="1"/>
      <w:numFmt w:val="bullet"/>
      <w:lvlText w:val=""/>
      <w:lvlJc w:val="left"/>
      <w:pPr>
        <w:ind w:left="6480" w:hanging="360"/>
      </w:pPr>
      <w:rPr>
        <w:rFonts w:ascii="Wingdings" w:hAnsi="Wingdings" w:hint="default"/>
      </w:rPr>
    </w:lvl>
  </w:abstractNum>
  <w:abstractNum w:abstractNumId="18" w15:restartNumberingAfterBreak="0">
    <w:nsid w:val="66290ED4"/>
    <w:multiLevelType w:val="hybridMultilevel"/>
    <w:tmpl w:val="41EA112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EA322DC"/>
    <w:multiLevelType w:val="hybridMultilevel"/>
    <w:tmpl w:val="3662DCA8"/>
    <w:lvl w:ilvl="0" w:tplc="C4208A76">
      <w:start w:val="1"/>
      <w:numFmt w:val="decimal"/>
      <w:lvlText w:val="%1."/>
      <w:lvlJc w:val="left"/>
      <w:pPr>
        <w:ind w:left="720" w:hanging="360"/>
      </w:pPr>
    </w:lvl>
    <w:lvl w:ilvl="1" w:tplc="7796599E" w:tentative="1">
      <w:start w:val="1"/>
      <w:numFmt w:val="lowerLetter"/>
      <w:lvlText w:val="%2."/>
      <w:lvlJc w:val="left"/>
      <w:pPr>
        <w:ind w:left="1440" w:hanging="360"/>
      </w:pPr>
    </w:lvl>
    <w:lvl w:ilvl="2" w:tplc="884E919A" w:tentative="1">
      <w:start w:val="1"/>
      <w:numFmt w:val="lowerRoman"/>
      <w:lvlText w:val="%3."/>
      <w:lvlJc w:val="right"/>
      <w:pPr>
        <w:ind w:left="2160" w:hanging="180"/>
      </w:pPr>
    </w:lvl>
    <w:lvl w:ilvl="3" w:tplc="3EC2FDFA" w:tentative="1">
      <w:start w:val="1"/>
      <w:numFmt w:val="decimal"/>
      <w:lvlText w:val="%4."/>
      <w:lvlJc w:val="left"/>
      <w:pPr>
        <w:ind w:left="2880" w:hanging="360"/>
      </w:pPr>
    </w:lvl>
    <w:lvl w:ilvl="4" w:tplc="F69EBA3E" w:tentative="1">
      <w:start w:val="1"/>
      <w:numFmt w:val="lowerLetter"/>
      <w:lvlText w:val="%5."/>
      <w:lvlJc w:val="left"/>
      <w:pPr>
        <w:ind w:left="3600" w:hanging="360"/>
      </w:pPr>
    </w:lvl>
    <w:lvl w:ilvl="5" w:tplc="8F7C0E72" w:tentative="1">
      <w:start w:val="1"/>
      <w:numFmt w:val="lowerRoman"/>
      <w:lvlText w:val="%6."/>
      <w:lvlJc w:val="right"/>
      <w:pPr>
        <w:ind w:left="4320" w:hanging="180"/>
      </w:pPr>
    </w:lvl>
    <w:lvl w:ilvl="6" w:tplc="AA5866F2" w:tentative="1">
      <w:start w:val="1"/>
      <w:numFmt w:val="decimal"/>
      <w:lvlText w:val="%7."/>
      <w:lvlJc w:val="left"/>
      <w:pPr>
        <w:ind w:left="5040" w:hanging="360"/>
      </w:pPr>
    </w:lvl>
    <w:lvl w:ilvl="7" w:tplc="E59C1A04" w:tentative="1">
      <w:start w:val="1"/>
      <w:numFmt w:val="lowerLetter"/>
      <w:lvlText w:val="%8."/>
      <w:lvlJc w:val="left"/>
      <w:pPr>
        <w:ind w:left="5760" w:hanging="360"/>
      </w:pPr>
    </w:lvl>
    <w:lvl w:ilvl="8" w:tplc="81E81002" w:tentative="1">
      <w:start w:val="1"/>
      <w:numFmt w:val="lowerRoman"/>
      <w:lvlText w:val="%9."/>
      <w:lvlJc w:val="right"/>
      <w:pPr>
        <w:ind w:left="6480" w:hanging="180"/>
      </w:pPr>
    </w:lvl>
  </w:abstractNum>
  <w:abstractNum w:abstractNumId="20"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710C335E"/>
    <w:multiLevelType w:val="hybridMultilevel"/>
    <w:tmpl w:val="A0EAD2E8"/>
    <w:lvl w:ilvl="0" w:tplc="C81A1052">
      <w:start w:val="1"/>
      <w:numFmt w:val="bullet"/>
      <w:lvlText w:val=""/>
      <w:lvlJc w:val="left"/>
      <w:pPr>
        <w:tabs>
          <w:tab w:val="num" w:pos="1004"/>
        </w:tabs>
        <w:ind w:left="1004"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20"/>
  </w:num>
  <w:num w:numId="14">
    <w:abstractNumId w:val="16"/>
  </w:num>
  <w:num w:numId="15">
    <w:abstractNumId w:val="17"/>
  </w:num>
  <w:num w:numId="16">
    <w:abstractNumId w:val="19"/>
  </w:num>
  <w:num w:numId="17">
    <w:abstractNumId w:val="13"/>
  </w:num>
  <w:num w:numId="18">
    <w:abstractNumId w:val="11"/>
  </w:num>
  <w:num w:numId="19">
    <w:abstractNumId w:val="14"/>
  </w:num>
  <w:num w:numId="20">
    <w:abstractNumId w:val="15"/>
  </w:num>
  <w:num w:numId="21">
    <w:abstractNumId w:val="18"/>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14"/>
    <w:rsid w:val="0000375D"/>
    <w:rsid w:val="000040FD"/>
    <w:rsid w:val="00004465"/>
    <w:rsid w:val="0000656D"/>
    <w:rsid w:val="00006CEC"/>
    <w:rsid w:val="000072DB"/>
    <w:rsid w:val="000136E1"/>
    <w:rsid w:val="00015649"/>
    <w:rsid w:val="00017743"/>
    <w:rsid w:val="0002094F"/>
    <w:rsid w:val="00020B6A"/>
    <w:rsid w:val="00020DCF"/>
    <w:rsid w:val="0002320C"/>
    <w:rsid w:val="00024CFD"/>
    <w:rsid w:val="00026E2E"/>
    <w:rsid w:val="000313EC"/>
    <w:rsid w:val="000319DF"/>
    <w:rsid w:val="00032BAF"/>
    <w:rsid w:val="00034ABD"/>
    <w:rsid w:val="000421F7"/>
    <w:rsid w:val="00043016"/>
    <w:rsid w:val="00045253"/>
    <w:rsid w:val="000521DC"/>
    <w:rsid w:val="00052D56"/>
    <w:rsid w:val="00062BB2"/>
    <w:rsid w:val="00063B20"/>
    <w:rsid w:val="00064648"/>
    <w:rsid w:val="00065002"/>
    <w:rsid w:val="00070508"/>
    <w:rsid w:val="000715C3"/>
    <w:rsid w:val="000737CC"/>
    <w:rsid w:val="00076C9E"/>
    <w:rsid w:val="00077DFF"/>
    <w:rsid w:val="00080FAE"/>
    <w:rsid w:val="0008133F"/>
    <w:rsid w:val="000819A2"/>
    <w:rsid w:val="00084AD1"/>
    <w:rsid w:val="00092DA0"/>
    <w:rsid w:val="00092E0A"/>
    <w:rsid w:val="00093027"/>
    <w:rsid w:val="000933D8"/>
    <w:rsid w:val="00097F3B"/>
    <w:rsid w:val="000A0FD7"/>
    <w:rsid w:val="000A223D"/>
    <w:rsid w:val="000A6F90"/>
    <w:rsid w:val="000B1EE7"/>
    <w:rsid w:val="000B3A4F"/>
    <w:rsid w:val="000C1E49"/>
    <w:rsid w:val="000C2D2C"/>
    <w:rsid w:val="000C4284"/>
    <w:rsid w:val="000C4BEA"/>
    <w:rsid w:val="000C76F3"/>
    <w:rsid w:val="000C7F1C"/>
    <w:rsid w:val="000D02D1"/>
    <w:rsid w:val="000D263D"/>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217F6"/>
    <w:rsid w:val="00122C70"/>
    <w:rsid w:val="00122DA3"/>
    <w:rsid w:val="001365BB"/>
    <w:rsid w:val="00144E2E"/>
    <w:rsid w:val="0014575C"/>
    <w:rsid w:val="00146373"/>
    <w:rsid w:val="0015005C"/>
    <w:rsid w:val="00150871"/>
    <w:rsid w:val="00153744"/>
    <w:rsid w:val="001552C1"/>
    <w:rsid w:val="00160404"/>
    <w:rsid w:val="00160A1A"/>
    <w:rsid w:val="001611ED"/>
    <w:rsid w:val="00164E1F"/>
    <w:rsid w:val="00165736"/>
    <w:rsid w:val="00167F4B"/>
    <w:rsid w:val="00171EB5"/>
    <w:rsid w:val="00172FBA"/>
    <w:rsid w:val="0017436B"/>
    <w:rsid w:val="00175691"/>
    <w:rsid w:val="00176884"/>
    <w:rsid w:val="00177D6E"/>
    <w:rsid w:val="00182A81"/>
    <w:rsid w:val="00182FE8"/>
    <w:rsid w:val="00184870"/>
    <w:rsid w:val="0018557E"/>
    <w:rsid w:val="00187B36"/>
    <w:rsid w:val="00191486"/>
    <w:rsid w:val="001934F6"/>
    <w:rsid w:val="001A1CBE"/>
    <w:rsid w:val="001A46F0"/>
    <w:rsid w:val="001A71FA"/>
    <w:rsid w:val="001A784D"/>
    <w:rsid w:val="001B1362"/>
    <w:rsid w:val="001B44A3"/>
    <w:rsid w:val="001B4C2F"/>
    <w:rsid w:val="001B4F76"/>
    <w:rsid w:val="001B5915"/>
    <w:rsid w:val="001B7A17"/>
    <w:rsid w:val="001C0E54"/>
    <w:rsid w:val="001C17BC"/>
    <w:rsid w:val="001C1814"/>
    <w:rsid w:val="001C2D22"/>
    <w:rsid w:val="001C3E1B"/>
    <w:rsid w:val="001C4D31"/>
    <w:rsid w:val="001C5104"/>
    <w:rsid w:val="001C7A2C"/>
    <w:rsid w:val="001D2422"/>
    <w:rsid w:val="001D4BC4"/>
    <w:rsid w:val="001E006D"/>
    <w:rsid w:val="001E01BC"/>
    <w:rsid w:val="001E15FD"/>
    <w:rsid w:val="001E243F"/>
    <w:rsid w:val="001E26D7"/>
    <w:rsid w:val="001E4CC6"/>
    <w:rsid w:val="001E6F85"/>
    <w:rsid w:val="001F1DCF"/>
    <w:rsid w:val="001F2C91"/>
    <w:rsid w:val="001F7E31"/>
    <w:rsid w:val="00200AB7"/>
    <w:rsid w:val="00200C6B"/>
    <w:rsid w:val="00204DA6"/>
    <w:rsid w:val="00205CB7"/>
    <w:rsid w:val="00207038"/>
    <w:rsid w:val="00214CA5"/>
    <w:rsid w:val="002157A0"/>
    <w:rsid w:val="00215ADE"/>
    <w:rsid w:val="00216ECA"/>
    <w:rsid w:val="00220BE2"/>
    <w:rsid w:val="00221710"/>
    <w:rsid w:val="00222C4E"/>
    <w:rsid w:val="00230F20"/>
    <w:rsid w:val="002338CB"/>
    <w:rsid w:val="002338D8"/>
    <w:rsid w:val="002353B1"/>
    <w:rsid w:val="00236CCA"/>
    <w:rsid w:val="00240CF8"/>
    <w:rsid w:val="00245B54"/>
    <w:rsid w:val="00247874"/>
    <w:rsid w:val="00251043"/>
    <w:rsid w:val="002510A3"/>
    <w:rsid w:val="002544F0"/>
    <w:rsid w:val="002567E1"/>
    <w:rsid w:val="0026258A"/>
    <w:rsid w:val="00262A85"/>
    <w:rsid w:val="00263787"/>
    <w:rsid w:val="0026561A"/>
    <w:rsid w:val="002669A8"/>
    <w:rsid w:val="00266D9E"/>
    <w:rsid w:val="00267231"/>
    <w:rsid w:val="0027068B"/>
    <w:rsid w:val="0027167B"/>
    <w:rsid w:val="002719A2"/>
    <w:rsid w:val="00274969"/>
    <w:rsid w:val="002758D4"/>
    <w:rsid w:val="0027742B"/>
    <w:rsid w:val="002779F0"/>
    <w:rsid w:val="00283C02"/>
    <w:rsid w:val="00284BFD"/>
    <w:rsid w:val="00286137"/>
    <w:rsid w:val="00286ED0"/>
    <w:rsid w:val="00287116"/>
    <w:rsid w:val="002913F6"/>
    <w:rsid w:val="00292883"/>
    <w:rsid w:val="00293683"/>
    <w:rsid w:val="00295B08"/>
    <w:rsid w:val="00297743"/>
    <w:rsid w:val="002A0571"/>
    <w:rsid w:val="002A2BF9"/>
    <w:rsid w:val="002B20BB"/>
    <w:rsid w:val="002B2B97"/>
    <w:rsid w:val="002B2D40"/>
    <w:rsid w:val="002B301E"/>
    <w:rsid w:val="002B5777"/>
    <w:rsid w:val="002B61F6"/>
    <w:rsid w:val="002C1220"/>
    <w:rsid w:val="002C43FF"/>
    <w:rsid w:val="002C599F"/>
    <w:rsid w:val="002D1604"/>
    <w:rsid w:val="002D1EB4"/>
    <w:rsid w:val="002D2139"/>
    <w:rsid w:val="002D213E"/>
    <w:rsid w:val="002D2C87"/>
    <w:rsid w:val="002D492F"/>
    <w:rsid w:val="002D6343"/>
    <w:rsid w:val="002D74DF"/>
    <w:rsid w:val="002D777A"/>
    <w:rsid w:val="002E0E04"/>
    <w:rsid w:val="002E1623"/>
    <w:rsid w:val="002E6277"/>
    <w:rsid w:val="002E6CB5"/>
    <w:rsid w:val="002F7A66"/>
    <w:rsid w:val="00300654"/>
    <w:rsid w:val="00303AE1"/>
    <w:rsid w:val="00306F75"/>
    <w:rsid w:val="0031048C"/>
    <w:rsid w:val="0031169D"/>
    <w:rsid w:val="00312742"/>
    <w:rsid w:val="0031472F"/>
    <w:rsid w:val="0031698B"/>
    <w:rsid w:val="00316FC6"/>
    <w:rsid w:val="00317B23"/>
    <w:rsid w:val="00320CD4"/>
    <w:rsid w:val="003210D8"/>
    <w:rsid w:val="00321EA9"/>
    <w:rsid w:val="00322771"/>
    <w:rsid w:val="00322DCB"/>
    <w:rsid w:val="0032301B"/>
    <w:rsid w:val="00325694"/>
    <w:rsid w:val="0032639F"/>
    <w:rsid w:val="00334213"/>
    <w:rsid w:val="00335352"/>
    <w:rsid w:val="00336C4D"/>
    <w:rsid w:val="00342556"/>
    <w:rsid w:val="00345415"/>
    <w:rsid w:val="0034590B"/>
    <w:rsid w:val="00350A87"/>
    <w:rsid w:val="00351D2C"/>
    <w:rsid w:val="00352042"/>
    <w:rsid w:val="00353578"/>
    <w:rsid w:val="00355202"/>
    <w:rsid w:val="0035532D"/>
    <w:rsid w:val="003556ED"/>
    <w:rsid w:val="00355C21"/>
    <w:rsid w:val="0036403C"/>
    <w:rsid w:val="003643C7"/>
    <w:rsid w:val="00364DB0"/>
    <w:rsid w:val="00366FFB"/>
    <w:rsid w:val="003740D4"/>
    <w:rsid w:val="003744C0"/>
    <w:rsid w:val="00374B84"/>
    <w:rsid w:val="00375F44"/>
    <w:rsid w:val="0037683F"/>
    <w:rsid w:val="00382D8C"/>
    <w:rsid w:val="0039051E"/>
    <w:rsid w:val="00390D33"/>
    <w:rsid w:val="003915B8"/>
    <w:rsid w:val="003929DA"/>
    <w:rsid w:val="0039318E"/>
    <w:rsid w:val="00393416"/>
    <w:rsid w:val="003954C0"/>
    <w:rsid w:val="00397542"/>
    <w:rsid w:val="00397984"/>
    <w:rsid w:val="00397E25"/>
    <w:rsid w:val="003A4427"/>
    <w:rsid w:val="003A68B3"/>
    <w:rsid w:val="003A78D9"/>
    <w:rsid w:val="003A7BE3"/>
    <w:rsid w:val="003A7D22"/>
    <w:rsid w:val="003B264E"/>
    <w:rsid w:val="003B5CF0"/>
    <w:rsid w:val="003C0899"/>
    <w:rsid w:val="003C4424"/>
    <w:rsid w:val="003C4B08"/>
    <w:rsid w:val="003C54C6"/>
    <w:rsid w:val="003C7A40"/>
    <w:rsid w:val="003D10BA"/>
    <w:rsid w:val="003D1320"/>
    <w:rsid w:val="003D4EA1"/>
    <w:rsid w:val="003D62F0"/>
    <w:rsid w:val="003D7490"/>
    <w:rsid w:val="003D7C44"/>
    <w:rsid w:val="003E3340"/>
    <w:rsid w:val="003E77F8"/>
    <w:rsid w:val="003F4FB3"/>
    <w:rsid w:val="003F6649"/>
    <w:rsid w:val="003F6737"/>
    <w:rsid w:val="003F6DFD"/>
    <w:rsid w:val="003F7489"/>
    <w:rsid w:val="00401093"/>
    <w:rsid w:val="00405D54"/>
    <w:rsid w:val="00406754"/>
    <w:rsid w:val="00412714"/>
    <w:rsid w:val="00413AB8"/>
    <w:rsid w:val="004165DD"/>
    <w:rsid w:val="00416EF3"/>
    <w:rsid w:val="00420634"/>
    <w:rsid w:val="004246DE"/>
    <w:rsid w:val="0042733F"/>
    <w:rsid w:val="0043074A"/>
    <w:rsid w:val="00430D31"/>
    <w:rsid w:val="00431FAC"/>
    <w:rsid w:val="004324F3"/>
    <w:rsid w:val="00432862"/>
    <w:rsid w:val="004331C6"/>
    <w:rsid w:val="00433DA3"/>
    <w:rsid w:val="00436457"/>
    <w:rsid w:val="00436CFF"/>
    <w:rsid w:val="00436F2C"/>
    <w:rsid w:val="004370FE"/>
    <w:rsid w:val="004401C0"/>
    <w:rsid w:val="004410D8"/>
    <w:rsid w:val="00441C72"/>
    <w:rsid w:val="00444121"/>
    <w:rsid w:val="00444DAB"/>
    <w:rsid w:val="00450623"/>
    <w:rsid w:val="00450D6A"/>
    <w:rsid w:val="00451B52"/>
    <w:rsid w:val="00454E15"/>
    <w:rsid w:val="00456DE2"/>
    <w:rsid w:val="00457204"/>
    <w:rsid w:val="004608D2"/>
    <w:rsid w:val="004618ED"/>
    <w:rsid w:val="00461C8F"/>
    <w:rsid w:val="004654FB"/>
    <w:rsid w:val="00467647"/>
    <w:rsid w:val="00467F14"/>
    <w:rsid w:val="004701FC"/>
    <w:rsid w:val="00470D3D"/>
    <w:rsid w:val="00471108"/>
    <w:rsid w:val="00471A32"/>
    <w:rsid w:val="0047283A"/>
    <w:rsid w:val="004759D3"/>
    <w:rsid w:val="00477211"/>
    <w:rsid w:val="004809C0"/>
    <w:rsid w:val="00481860"/>
    <w:rsid w:val="00481ADD"/>
    <w:rsid w:val="00482FAD"/>
    <w:rsid w:val="00485235"/>
    <w:rsid w:val="00485877"/>
    <w:rsid w:val="0049084E"/>
    <w:rsid w:val="0049092A"/>
    <w:rsid w:val="00490EDB"/>
    <w:rsid w:val="00491658"/>
    <w:rsid w:val="00491A5A"/>
    <w:rsid w:val="004927EF"/>
    <w:rsid w:val="00493234"/>
    <w:rsid w:val="004941AF"/>
    <w:rsid w:val="00494393"/>
    <w:rsid w:val="004948C1"/>
    <w:rsid w:val="00494CB1"/>
    <w:rsid w:val="00495F28"/>
    <w:rsid w:val="00496A4E"/>
    <w:rsid w:val="004A208E"/>
    <w:rsid w:val="004A26E5"/>
    <w:rsid w:val="004A42FF"/>
    <w:rsid w:val="004A654C"/>
    <w:rsid w:val="004B05D7"/>
    <w:rsid w:val="004B112A"/>
    <w:rsid w:val="004B2C85"/>
    <w:rsid w:val="004B48C3"/>
    <w:rsid w:val="004B526C"/>
    <w:rsid w:val="004C07DF"/>
    <w:rsid w:val="004C3C0C"/>
    <w:rsid w:val="004C429A"/>
    <w:rsid w:val="004C53A8"/>
    <w:rsid w:val="004C6B0C"/>
    <w:rsid w:val="004C742C"/>
    <w:rsid w:val="004D0C34"/>
    <w:rsid w:val="004D680D"/>
    <w:rsid w:val="004E217D"/>
    <w:rsid w:val="004E4D7E"/>
    <w:rsid w:val="004E4DFB"/>
    <w:rsid w:val="004E592B"/>
    <w:rsid w:val="004E6858"/>
    <w:rsid w:val="004E6C6E"/>
    <w:rsid w:val="004F35CD"/>
    <w:rsid w:val="004F3EF1"/>
    <w:rsid w:val="004F5118"/>
    <w:rsid w:val="00501E52"/>
    <w:rsid w:val="005028CF"/>
    <w:rsid w:val="005054D1"/>
    <w:rsid w:val="005055D4"/>
    <w:rsid w:val="00506757"/>
    <w:rsid w:val="00506AB4"/>
    <w:rsid w:val="00516126"/>
    <w:rsid w:val="00516443"/>
    <w:rsid w:val="00516A43"/>
    <w:rsid w:val="00516C3C"/>
    <w:rsid w:val="0051726E"/>
    <w:rsid w:val="005208A3"/>
    <w:rsid w:val="0052232F"/>
    <w:rsid w:val="00522CCD"/>
    <w:rsid w:val="005237FA"/>
    <w:rsid w:val="00531800"/>
    <w:rsid w:val="005345F5"/>
    <w:rsid w:val="005352FD"/>
    <w:rsid w:val="0053703A"/>
    <w:rsid w:val="005502D8"/>
    <w:rsid w:val="005518B6"/>
    <w:rsid w:val="00551F2E"/>
    <w:rsid w:val="00553602"/>
    <w:rsid w:val="00553E3F"/>
    <w:rsid w:val="005563C6"/>
    <w:rsid w:val="005609B2"/>
    <w:rsid w:val="005638C6"/>
    <w:rsid w:val="0056463B"/>
    <w:rsid w:val="00566C5D"/>
    <w:rsid w:val="00567862"/>
    <w:rsid w:val="00570C40"/>
    <w:rsid w:val="00574147"/>
    <w:rsid w:val="00574EB5"/>
    <w:rsid w:val="00581874"/>
    <w:rsid w:val="00584BEE"/>
    <w:rsid w:val="00585EAB"/>
    <w:rsid w:val="00586940"/>
    <w:rsid w:val="00587734"/>
    <w:rsid w:val="00590CAE"/>
    <w:rsid w:val="005911A8"/>
    <w:rsid w:val="00591653"/>
    <w:rsid w:val="00591B46"/>
    <w:rsid w:val="00592337"/>
    <w:rsid w:val="0059451D"/>
    <w:rsid w:val="0059458D"/>
    <w:rsid w:val="00597F5F"/>
    <w:rsid w:val="005A00D1"/>
    <w:rsid w:val="005A0EAB"/>
    <w:rsid w:val="005A0EC7"/>
    <w:rsid w:val="005A3D8C"/>
    <w:rsid w:val="005A7986"/>
    <w:rsid w:val="005B0027"/>
    <w:rsid w:val="005B108C"/>
    <w:rsid w:val="005B4FFA"/>
    <w:rsid w:val="005B67DD"/>
    <w:rsid w:val="005B7536"/>
    <w:rsid w:val="005B7A1D"/>
    <w:rsid w:val="005C4697"/>
    <w:rsid w:val="005C64D5"/>
    <w:rsid w:val="005C7311"/>
    <w:rsid w:val="005C746B"/>
    <w:rsid w:val="005C754C"/>
    <w:rsid w:val="005D11ED"/>
    <w:rsid w:val="005E15A7"/>
    <w:rsid w:val="005E1842"/>
    <w:rsid w:val="005F0D4C"/>
    <w:rsid w:val="005F1162"/>
    <w:rsid w:val="005F4745"/>
    <w:rsid w:val="005F589B"/>
    <w:rsid w:val="00600236"/>
    <w:rsid w:val="006021FD"/>
    <w:rsid w:val="006026F6"/>
    <w:rsid w:val="00604CE3"/>
    <w:rsid w:val="0060536C"/>
    <w:rsid w:val="00607FCF"/>
    <w:rsid w:val="00611572"/>
    <w:rsid w:val="0061165C"/>
    <w:rsid w:val="00611B14"/>
    <w:rsid w:val="00613CC4"/>
    <w:rsid w:val="00625129"/>
    <w:rsid w:val="00626CCA"/>
    <w:rsid w:val="00627754"/>
    <w:rsid w:val="006277FA"/>
    <w:rsid w:val="00627C0D"/>
    <w:rsid w:val="00630E45"/>
    <w:rsid w:val="00631E49"/>
    <w:rsid w:val="00632155"/>
    <w:rsid w:val="00633777"/>
    <w:rsid w:val="00634CB4"/>
    <w:rsid w:val="00641E1B"/>
    <w:rsid w:val="006430D7"/>
    <w:rsid w:val="00647E93"/>
    <w:rsid w:val="00651E49"/>
    <w:rsid w:val="00652127"/>
    <w:rsid w:val="0065239E"/>
    <w:rsid w:val="006566B6"/>
    <w:rsid w:val="006578DF"/>
    <w:rsid w:val="00663F54"/>
    <w:rsid w:val="00670518"/>
    <w:rsid w:val="006708B3"/>
    <w:rsid w:val="0068067B"/>
    <w:rsid w:val="00680F2F"/>
    <w:rsid w:val="00680FA7"/>
    <w:rsid w:val="0068231E"/>
    <w:rsid w:val="00682A3D"/>
    <w:rsid w:val="006848DA"/>
    <w:rsid w:val="006877E6"/>
    <w:rsid w:val="00693538"/>
    <w:rsid w:val="006940A0"/>
    <w:rsid w:val="006959FE"/>
    <w:rsid w:val="00696AC4"/>
    <w:rsid w:val="00696DD7"/>
    <w:rsid w:val="006A34C5"/>
    <w:rsid w:val="006A3B66"/>
    <w:rsid w:val="006A42C7"/>
    <w:rsid w:val="006A444C"/>
    <w:rsid w:val="006A44BE"/>
    <w:rsid w:val="006A4F24"/>
    <w:rsid w:val="006A601E"/>
    <w:rsid w:val="006B066B"/>
    <w:rsid w:val="006B11C3"/>
    <w:rsid w:val="006B1521"/>
    <w:rsid w:val="006B170D"/>
    <w:rsid w:val="006B2C94"/>
    <w:rsid w:val="006B3C5C"/>
    <w:rsid w:val="006B4E4A"/>
    <w:rsid w:val="006B63B2"/>
    <w:rsid w:val="006B6A2D"/>
    <w:rsid w:val="006B7F6F"/>
    <w:rsid w:val="006C0165"/>
    <w:rsid w:val="006C0DC1"/>
    <w:rsid w:val="006C0EE1"/>
    <w:rsid w:val="006C10B8"/>
    <w:rsid w:val="006C65EC"/>
    <w:rsid w:val="006C6F3C"/>
    <w:rsid w:val="006C72C3"/>
    <w:rsid w:val="006C7CFC"/>
    <w:rsid w:val="006D1346"/>
    <w:rsid w:val="006D48B8"/>
    <w:rsid w:val="006D50E7"/>
    <w:rsid w:val="006D57DF"/>
    <w:rsid w:val="006D5AD0"/>
    <w:rsid w:val="006E052D"/>
    <w:rsid w:val="006E0756"/>
    <w:rsid w:val="006E0AFF"/>
    <w:rsid w:val="006E1A76"/>
    <w:rsid w:val="006E3BA7"/>
    <w:rsid w:val="006E5293"/>
    <w:rsid w:val="006E6E8D"/>
    <w:rsid w:val="006E772C"/>
    <w:rsid w:val="006F00BA"/>
    <w:rsid w:val="006F030C"/>
    <w:rsid w:val="006F0E81"/>
    <w:rsid w:val="006F23A6"/>
    <w:rsid w:val="006F597B"/>
    <w:rsid w:val="006F6D9C"/>
    <w:rsid w:val="006F7866"/>
    <w:rsid w:val="006F79E0"/>
    <w:rsid w:val="006F7A86"/>
    <w:rsid w:val="00700DD6"/>
    <w:rsid w:val="007037EB"/>
    <w:rsid w:val="00704E5C"/>
    <w:rsid w:val="007061D9"/>
    <w:rsid w:val="00706A3F"/>
    <w:rsid w:val="00706A55"/>
    <w:rsid w:val="00711B8B"/>
    <w:rsid w:val="00712E2A"/>
    <w:rsid w:val="007157A7"/>
    <w:rsid w:val="00717F11"/>
    <w:rsid w:val="007211A2"/>
    <w:rsid w:val="007213D0"/>
    <w:rsid w:val="007216AA"/>
    <w:rsid w:val="00721FA9"/>
    <w:rsid w:val="00726A0F"/>
    <w:rsid w:val="007303AB"/>
    <w:rsid w:val="00732591"/>
    <w:rsid w:val="00733D63"/>
    <w:rsid w:val="007347A9"/>
    <w:rsid w:val="007403D9"/>
    <w:rsid w:val="00740872"/>
    <w:rsid w:val="00744620"/>
    <w:rsid w:val="00744F87"/>
    <w:rsid w:val="007470A4"/>
    <w:rsid w:val="00747793"/>
    <w:rsid w:val="0074788C"/>
    <w:rsid w:val="007515FD"/>
    <w:rsid w:val="00752927"/>
    <w:rsid w:val="0075635C"/>
    <w:rsid w:val="007573DC"/>
    <w:rsid w:val="007575F1"/>
    <w:rsid w:val="00757C7A"/>
    <w:rsid w:val="0076001B"/>
    <w:rsid w:val="00761CAC"/>
    <w:rsid w:val="0076246D"/>
    <w:rsid w:val="00765A21"/>
    <w:rsid w:val="0076749E"/>
    <w:rsid w:val="00772B99"/>
    <w:rsid w:val="00776DBF"/>
    <w:rsid w:val="007815A5"/>
    <w:rsid w:val="00783492"/>
    <w:rsid w:val="00785934"/>
    <w:rsid w:val="00790D05"/>
    <w:rsid w:val="0079162C"/>
    <w:rsid w:val="007918B1"/>
    <w:rsid w:val="0079200C"/>
    <w:rsid w:val="00792BB6"/>
    <w:rsid w:val="00792C1D"/>
    <w:rsid w:val="007957FC"/>
    <w:rsid w:val="00795DC0"/>
    <w:rsid w:val="007A4D40"/>
    <w:rsid w:val="007A678B"/>
    <w:rsid w:val="007A67C2"/>
    <w:rsid w:val="007B18F5"/>
    <w:rsid w:val="007B247E"/>
    <w:rsid w:val="007B2DB5"/>
    <w:rsid w:val="007B335B"/>
    <w:rsid w:val="007B3A65"/>
    <w:rsid w:val="007B4AE8"/>
    <w:rsid w:val="007C0468"/>
    <w:rsid w:val="007C1146"/>
    <w:rsid w:val="007C12D7"/>
    <w:rsid w:val="007C1C9C"/>
    <w:rsid w:val="007C4E1D"/>
    <w:rsid w:val="007C6562"/>
    <w:rsid w:val="007C683E"/>
    <w:rsid w:val="007C7BC4"/>
    <w:rsid w:val="007D14A3"/>
    <w:rsid w:val="007D2531"/>
    <w:rsid w:val="007D2701"/>
    <w:rsid w:val="007D2D76"/>
    <w:rsid w:val="007D37AB"/>
    <w:rsid w:val="007D4F03"/>
    <w:rsid w:val="007D6449"/>
    <w:rsid w:val="007D66F0"/>
    <w:rsid w:val="007D6C31"/>
    <w:rsid w:val="007D6C77"/>
    <w:rsid w:val="007E103E"/>
    <w:rsid w:val="007E4C88"/>
    <w:rsid w:val="007E6E18"/>
    <w:rsid w:val="007F17CF"/>
    <w:rsid w:val="007F1FB5"/>
    <w:rsid w:val="007F363B"/>
    <w:rsid w:val="007F519F"/>
    <w:rsid w:val="007F65D6"/>
    <w:rsid w:val="007F7A90"/>
    <w:rsid w:val="00803F9D"/>
    <w:rsid w:val="0080420F"/>
    <w:rsid w:val="00804F36"/>
    <w:rsid w:val="0080679A"/>
    <w:rsid w:val="00811D58"/>
    <w:rsid w:val="008146D6"/>
    <w:rsid w:val="00817869"/>
    <w:rsid w:val="008178FF"/>
    <w:rsid w:val="00817D5B"/>
    <w:rsid w:val="008202D7"/>
    <w:rsid w:val="0082142D"/>
    <w:rsid w:val="00821531"/>
    <w:rsid w:val="00821C4D"/>
    <w:rsid w:val="008263B3"/>
    <w:rsid w:val="00826922"/>
    <w:rsid w:val="00827575"/>
    <w:rsid w:val="0083058A"/>
    <w:rsid w:val="00830755"/>
    <w:rsid w:val="00830ED8"/>
    <w:rsid w:val="0083723B"/>
    <w:rsid w:val="00845A73"/>
    <w:rsid w:val="00845AB8"/>
    <w:rsid w:val="00845E79"/>
    <w:rsid w:val="008524EE"/>
    <w:rsid w:val="008541E7"/>
    <w:rsid w:val="00855C3E"/>
    <w:rsid w:val="00857470"/>
    <w:rsid w:val="008606B8"/>
    <w:rsid w:val="00862241"/>
    <w:rsid w:val="00871880"/>
    <w:rsid w:val="00872D7E"/>
    <w:rsid w:val="00873036"/>
    <w:rsid w:val="0087405E"/>
    <w:rsid w:val="008751C4"/>
    <w:rsid w:val="00877386"/>
    <w:rsid w:val="008809EB"/>
    <w:rsid w:val="00883D1B"/>
    <w:rsid w:val="008867D5"/>
    <w:rsid w:val="008915CA"/>
    <w:rsid w:val="0089727E"/>
    <w:rsid w:val="008A2283"/>
    <w:rsid w:val="008A22C5"/>
    <w:rsid w:val="008A47B4"/>
    <w:rsid w:val="008A6EB2"/>
    <w:rsid w:val="008B10D4"/>
    <w:rsid w:val="008B567A"/>
    <w:rsid w:val="008B5CF7"/>
    <w:rsid w:val="008B6DCE"/>
    <w:rsid w:val="008C11C4"/>
    <w:rsid w:val="008C27BC"/>
    <w:rsid w:val="008D1AB5"/>
    <w:rsid w:val="008D6C2F"/>
    <w:rsid w:val="008D713A"/>
    <w:rsid w:val="008D7723"/>
    <w:rsid w:val="008D7778"/>
    <w:rsid w:val="008E02D4"/>
    <w:rsid w:val="008E3399"/>
    <w:rsid w:val="008E7A85"/>
    <w:rsid w:val="008F5C03"/>
    <w:rsid w:val="00900485"/>
    <w:rsid w:val="00900A9A"/>
    <w:rsid w:val="0090302A"/>
    <w:rsid w:val="009061C3"/>
    <w:rsid w:val="00906731"/>
    <w:rsid w:val="00910ED2"/>
    <w:rsid w:val="009217CA"/>
    <w:rsid w:val="00921AC1"/>
    <w:rsid w:val="009245F8"/>
    <w:rsid w:val="009267A5"/>
    <w:rsid w:val="0092741C"/>
    <w:rsid w:val="00927ED4"/>
    <w:rsid w:val="0093411E"/>
    <w:rsid w:val="0094049E"/>
    <w:rsid w:val="00940FAD"/>
    <w:rsid w:val="00942EFB"/>
    <w:rsid w:val="00945152"/>
    <w:rsid w:val="009460DF"/>
    <w:rsid w:val="00946DF6"/>
    <w:rsid w:val="00946FEF"/>
    <w:rsid w:val="00947AEE"/>
    <w:rsid w:val="00947EF4"/>
    <w:rsid w:val="0095105C"/>
    <w:rsid w:val="009525DC"/>
    <w:rsid w:val="00953911"/>
    <w:rsid w:val="009553E1"/>
    <w:rsid w:val="00963011"/>
    <w:rsid w:val="00963A30"/>
    <w:rsid w:val="0096465E"/>
    <w:rsid w:val="009669F2"/>
    <w:rsid w:val="009704CC"/>
    <w:rsid w:val="009723FE"/>
    <w:rsid w:val="0097317D"/>
    <w:rsid w:val="00983888"/>
    <w:rsid w:val="0099244D"/>
    <w:rsid w:val="00992B68"/>
    <w:rsid w:val="009939E9"/>
    <w:rsid w:val="00995A4E"/>
    <w:rsid w:val="00996A20"/>
    <w:rsid w:val="00997810"/>
    <w:rsid w:val="009A05EC"/>
    <w:rsid w:val="009A5B96"/>
    <w:rsid w:val="009A6682"/>
    <w:rsid w:val="009A7257"/>
    <w:rsid w:val="009A7AE6"/>
    <w:rsid w:val="009B07C0"/>
    <w:rsid w:val="009B5783"/>
    <w:rsid w:val="009B5C27"/>
    <w:rsid w:val="009B5C6E"/>
    <w:rsid w:val="009B5D0C"/>
    <w:rsid w:val="009C16C5"/>
    <w:rsid w:val="009C1C5F"/>
    <w:rsid w:val="009C1D42"/>
    <w:rsid w:val="009C1E20"/>
    <w:rsid w:val="009C2F1D"/>
    <w:rsid w:val="009C31D5"/>
    <w:rsid w:val="009C44F0"/>
    <w:rsid w:val="009C56A7"/>
    <w:rsid w:val="009C6C02"/>
    <w:rsid w:val="009C7640"/>
    <w:rsid w:val="009D0AEE"/>
    <w:rsid w:val="009D1515"/>
    <w:rsid w:val="009D4996"/>
    <w:rsid w:val="009D6768"/>
    <w:rsid w:val="009E1A81"/>
    <w:rsid w:val="009E3405"/>
    <w:rsid w:val="009E5776"/>
    <w:rsid w:val="009E6968"/>
    <w:rsid w:val="009F2FB6"/>
    <w:rsid w:val="009F4790"/>
    <w:rsid w:val="009F7E06"/>
    <w:rsid w:val="009F7F86"/>
    <w:rsid w:val="00A01F40"/>
    <w:rsid w:val="00A02039"/>
    <w:rsid w:val="00A041F7"/>
    <w:rsid w:val="00A0602E"/>
    <w:rsid w:val="00A075DC"/>
    <w:rsid w:val="00A07C87"/>
    <w:rsid w:val="00A11BF5"/>
    <w:rsid w:val="00A11FD7"/>
    <w:rsid w:val="00A13FF3"/>
    <w:rsid w:val="00A14902"/>
    <w:rsid w:val="00A15EBE"/>
    <w:rsid w:val="00A16A44"/>
    <w:rsid w:val="00A16B5C"/>
    <w:rsid w:val="00A16BFC"/>
    <w:rsid w:val="00A16E66"/>
    <w:rsid w:val="00A20B1C"/>
    <w:rsid w:val="00A229C6"/>
    <w:rsid w:val="00A24CB0"/>
    <w:rsid w:val="00A24EF3"/>
    <w:rsid w:val="00A3328F"/>
    <w:rsid w:val="00A35117"/>
    <w:rsid w:val="00A420F6"/>
    <w:rsid w:val="00A43D21"/>
    <w:rsid w:val="00A450A7"/>
    <w:rsid w:val="00A46D55"/>
    <w:rsid w:val="00A477E5"/>
    <w:rsid w:val="00A50563"/>
    <w:rsid w:val="00A50C19"/>
    <w:rsid w:val="00A53602"/>
    <w:rsid w:val="00A5661E"/>
    <w:rsid w:val="00A6465C"/>
    <w:rsid w:val="00A673D1"/>
    <w:rsid w:val="00A70436"/>
    <w:rsid w:val="00A707E8"/>
    <w:rsid w:val="00A70D41"/>
    <w:rsid w:val="00A7211D"/>
    <w:rsid w:val="00A72E12"/>
    <w:rsid w:val="00A72F25"/>
    <w:rsid w:val="00A73090"/>
    <w:rsid w:val="00A806C8"/>
    <w:rsid w:val="00A811EA"/>
    <w:rsid w:val="00A82F2B"/>
    <w:rsid w:val="00A83EBB"/>
    <w:rsid w:val="00A85C48"/>
    <w:rsid w:val="00A93AAD"/>
    <w:rsid w:val="00A94BCB"/>
    <w:rsid w:val="00A97D0D"/>
    <w:rsid w:val="00A97D45"/>
    <w:rsid w:val="00AA2F5B"/>
    <w:rsid w:val="00AA3518"/>
    <w:rsid w:val="00AA3FFF"/>
    <w:rsid w:val="00AA42CB"/>
    <w:rsid w:val="00AA517D"/>
    <w:rsid w:val="00AA6147"/>
    <w:rsid w:val="00AB247F"/>
    <w:rsid w:val="00AB275A"/>
    <w:rsid w:val="00AB4C07"/>
    <w:rsid w:val="00AB70FF"/>
    <w:rsid w:val="00AB7369"/>
    <w:rsid w:val="00AB7804"/>
    <w:rsid w:val="00AC3A25"/>
    <w:rsid w:val="00AC3B64"/>
    <w:rsid w:val="00AC41D3"/>
    <w:rsid w:val="00AC7612"/>
    <w:rsid w:val="00AD60A6"/>
    <w:rsid w:val="00AD77B9"/>
    <w:rsid w:val="00AD7834"/>
    <w:rsid w:val="00AD7946"/>
    <w:rsid w:val="00AD7E25"/>
    <w:rsid w:val="00AE1044"/>
    <w:rsid w:val="00AE3855"/>
    <w:rsid w:val="00AE44B0"/>
    <w:rsid w:val="00AE4565"/>
    <w:rsid w:val="00AE47A1"/>
    <w:rsid w:val="00AE5419"/>
    <w:rsid w:val="00AE75DC"/>
    <w:rsid w:val="00AF16EB"/>
    <w:rsid w:val="00AF1790"/>
    <w:rsid w:val="00AF2826"/>
    <w:rsid w:val="00AF60D1"/>
    <w:rsid w:val="00AF6381"/>
    <w:rsid w:val="00B0135D"/>
    <w:rsid w:val="00B02BC7"/>
    <w:rsid w:val="00B03E78"/>
    <w:rsid w:val="00B03F31"/>
    <w:rsid w:val="00B07649"/>
    <w:rsid w:val="00B126BF"/>
    <w:rsid w:val="00B14783"/>
    <w:rsid w:val="00B15CE7"/>
    <w:rsid w:val="00B17B5E"/>
    <w:rsid w:val="00B225B6"/>
    <w:rsid w:val="00B22682"/>
    <w:rsid w:val="00B24A4E"/>
    <w:rsid w:val="00B27D1B"/>
    <w:rsid w:val="00B303A5"/>
    <w:rsid w:val="00B3102C"/>
    <w:rsid w:val="00B3200C"/>
    <w:rsid w:val="00B32551"/>
    <w:rsid w:val="00B32D43"/>
    <w:rsid w:val="00B342E9"/>
    <w:rsid w:val="00B363C0"/>
    <w:rsid w:val="00B3756B"/>
    <w:rsid w:val="00B37D4B"/>
    <w:rsid w:val="00B409C7"/>
    <w:rsid w:val="00B40DD7"/>
    <w:rsid w:val="00B425B2"/>
    <w:rsid w:val="00B4285B"/>
    <w:rsid w:val="00B4314E"/>
    <w:rsid w:val="00B43367"/>
    <w:rsid w:val="00B436DB"/>
    <w:rsid w:val="00B43E52"/>
    <w:rsid w:val="00B44470"/>
    <w:rsid w:val="00B503CC"/>
    <w:rsid w:val="00B5125E"/>
    <w:rsid w:val="00B54043"/>
    <w:rsid w:val="00B55565"/>
    <w:rsid w:val="00B56EB5"/>
    <w:rsid w:val="00B60B8D"/>
    <w:rsid w:val="00B61974"/>
    <w:rsid w:val="00B63FC9"/>
    <w:rsid w:val="00B7036E"/>
    <w:rsid w:val="00B709A5"/>
    <w:rsid w:val="00B743CE"/>
    <w:rsid w:val="00B76F96"/>
    <w:rsid w:val="00B806FB"/>
    <w:rsid w:val="00B81430"/>
    <w:rsid w:val="00B82F28"/>
    <w:rsid w:val="00B83EA6"/>
    <w:rsid w:val="00B84966"/>
    <w:rsid w:val="00B860A1"/>
    <w:rsid w:val="00B92DDF"/>
    <w:rsid w:val="00B93CC6"/>
    <w:rsid w:val="00B948F4"/>
    <w:rsid w:val="00BA044A"/>
    <w:rsid w:val="00BA0FE8"/>
    <w:rsid w:val="00BA3A40"/>
    <w:rsid w:val="00BA554A"/>
    <w:rsid w:val="00BB0A9B"/>
    <w:rsid w:val="00BB1EF9"/>
    <w:rsid w:val="00BB2B50"/>
    <w:rsid w:val="00BB3665"/>
    <w:rsid w:val="00BB5266"/>
    <w:rsid w:val="00BB56DE"/>
    <w:rsid w:val="00BB7131"/>
    <w:rsid w:val="00BC0A0D"/>
    <w:rsid w:val="00BC0FFC"/>
    <w:rsid w:val="00BC3820"/>
    <w:rsid w:val="00BC43A2"/>
    <w:rsid w:val="00BC5D3B"/>
    <w:rsid w:val="00BC6C35"/>
    <w:rsid w:val="00BC6F28"/>
    <w:rsid w:val="00BD0FBF"/>
    <w:rsid w:val="00BD3645"/>
    <w:rsid w:val="00BD5C35"/>
    <w:rsid w:val="00BD60D0"/>
    <w:rsid w:val="00BD65F6"/>
    <w:rsid w:val="00BD751A"/>
    <w:rsid w:val="00BE48BB"/>
    <w:rsid w:val="00BE6FAB"/>
    <w:rsid w:val="00BE7538"/>
    <w:rsid w:val="00BF0F53"/>
    <w:rsid w:val="00BF1393"/>
    <w:rsid w:val="00BF6D04"/>
    <w:rsid w:val="00BF7DA0"/>
    <w:rsid w:val="00C011D2"/>
    <w:rsid w:val="00C037C9"/>
    <w:rsid w:val="00C038FC"/>
    <w:rsid w:val="00C05A77"/>
    <w:rsid w:val="00C067A2"/>
    <w:rsid w:val="00C106B5"/>
    <w:rsid w:val="00C1357F"/>
    <w:rsid w:val="00C1604F"/>
    <w:rsid w:val="00C16A5F"/>
    <w:rsid w:val="00C17B44"/>
    <w:rsid w:val="00C20DE7"/>
    <w:rsid w:val="00C229F3"/>
    <w:rsid w:val="00C24789"/>
    <w:rsid w:val="00C25AFF"/>
    <w:rsid w:val="00C25BBF"/>
    <w:rsid w:val="00C2698F"/>
    <w:rsid w:val="00C2740A"/>
    <w:rsid w:val="00C32BD1"/>
    <w:rsid w:val="00C330D2"/>
    <w:rsid w:val="00C33868"/>
    <w:rsid w:val="00C348A0"/>
    <w:rsid w:val="00C4108D"/>
    <w:rsid w:val="00C41D3C"/>
    <w:rsid w:val="00C41D65"/>
    <w:rsid w:val="00C4346A"/>
    <w:rsid w:val="00C434F7"/>
    <w:rsid w:val="00C457AB"/>
    <w:rsid w:val="00C47DF3"/>
    <w:rsid w:val="00C513BF"/>
    <w:rsid w:val="00C513E3"/>
    <w:rsid w:val="00C5163A"/>
    <w:rsid w:val="00C53CD7"/>
    <w:rsid w:val="00C55C7A"/>
    <w:rsid w:val="00C613A7"/>
    <w:rsid w:val="00C62B91"/>
    <w:rsid w:val="00C65402"/>
    <w:rsid w:val="00C65ED2"/>
    <w:rsid w:val="00C67F87"/>
    <w:rsid w:val="00C717A6"/>
    <w:rsid w:val="00C7180B"/>
    <w:rsid w:val="00C7452D"/>
    <w:rsid w:val="00C764E9"/>
    <w:rsid w:val="00C76611"/>
    <w:rsid w:val="00C823DC"/>
    <w:rsid w:val="00C8709B"/>
    <w:rsid w:val="00C925E8"/>
    <w:rsid w:val="00C93713"/>
    <w:rsid w:val="00CA1E74"/>
    <w:rsid w:val="00CA3778"/>
    <w:rsid w:val="00CA4B16"/>
    <w:rsid w:val="00CB037C"/>
    <w:rsid w:val="00CB25FF"/>
    <w:rsid w:val="00CB3058"/>
    <w:rsid w:val="00CB3E18"/>
    <w:rsid w:val="00CB4F08"/>
    <w:rsid w:val="00CB575F"/>
    <w:rsid w:val="00CB5BB8"/>
    <w:rsid w:val="00CB5D1B"/>
    <w:rsid w:val="00CB74CD"/>
    <w:rsid w:val="00CB75BD"/>
    <w:rsid w:val="00CC135C"/>
    <w:rsid w:val="00CC4109"/>
    <w:rsid w:val="00CC5053"/>
    <w:rsid w:val="00CC76C4"/>
    <w:rsid w:val="00CD19C6"/>
    <w:rsid w:val="00CD311B"/>
    <w:rsid w:val="00CD64AC"/>
    <w:rsid w:val="00CD7355"/>
    <w:rsid w:val="00CD7620"/>
    <w:rsid w:val="00CE0567"/>
    <w:rsid w:val="00CE0AF9"/>
    <w:rsid w:val="00CE17E0"/>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6134"/>
    <w:rsid w:val="00D04387"/>
    <w:rsid w:val="00D119B9"/>
    <w:rsid w:val="00D12E38"/>
    <w:rsid w:val="00D1340B"/>
    <w:rsid w:val="00D13A1A"/>
    <w:rsid w:val="00D16518"/>
    <w:rsid w:val="00D16BE7"/>
    <w:rsid w:val="00D245F6"/>
    <w:rsid w:val="00D260E1"/>
    <w:rsid w:val="00D27292"/>
    <w:rsid w:val="00D31DA2"/>
    <w:rsid w:val="00D32DAE"/>
    <w:rsid w:val="00D424C9"/>
    <w:rsid w:val="00D455CF"/>
    <w:rsid w:val="00D45B04"/>
    <w:rsid w:val="00D45B71"/>
    <w:rsid w:val="00D46D13"/>
    <w:rsid w:val="00D50BB5"/>
    <w:rsid w:val="00D52419"/>
    <w:rsid w:val="00D52587"/>
    <w:rsid w:val="00D559B0"/>
    <w:rsid w:val="00D55AB5"/>
    <w:rsid w:val="00D57CBB"/>
    <w:rsid w:val="00D61E70"/>
    <w:rsid w:val="00D62663"/>
    <w:rsid w:val="00D63A70"/>
    <w:rsid w:val="00D6575F"/>
    <w:rsid w:val="00D66D25"/>
    <w:rsid w:val="00D6713A"/>
    <w:rsid w:val="00D67487"/>
    <w:rsid w:val="00D74395"/>
    <w:rsid w:val="00D74A51"/>
    <w:rsid w:val="00D760D8"/>
    <w:rsid w:val="00D77A37"/>
    <w:rsid w:val="00D77F62"/>
    <w:rsid w:val="00D82FEE"/>
    <w:rsid w:val="00D83C6C"/>
    <w:rsid w:val="00D851A1"/>
    <w:rsid w:val="00D85700"/>
    <w:rsid w:val="00D8578D"/>
    <w:rsid w:val="00D85BA2"/>
    <w:rsid w:val="00D85C9E"/>
    <w:rsid w:val="00D8616E"/>
    <w:rsid w:val="00D86741"/>
    <w:rsid w:val="00D86DC8"/>
    <w:rsid w:val="00D87F46"/>
    <w:rsid w:val="00D932EE"/>
    <w:rsid w:val="00D943A8"/>
    <w:rsid w:val="00D944C5"/>
    <w:rsid w:val="00D946B5"/>
    <w:rsid w:val="00D96451"/>
    <w:rsid w:val="00DA268B"/>
    <w:rsid w:val="00DA3D63"/>
    <w:rsid w:val="00DA7D9D"/>
    <w:rsid w:val="00DC02B3"/>
    <w:rsid w:val="00DC1877"/>
    <w:rsid w:val="00DC2608"/>
    <w:rsid w:val="00DC3D10"/>
    <w:rsid w:val="00DC408F"/>
    <w:rsid w:val="00DC4827"/>
    <w:rsid w:val="00DC5558"/>
    <w:rsid w:val="00DC633F"/>
    <w:rsid w:val="00DC6C06"/>
    <w:rsid w:val="00DD0923"/>
    <w:rsid w:val="00DD64DF"/>
    <w:rsid w:val="00DE2317"/>
    <w:rsid w:val="00DE2A24"/>
    <w:rsid w:val="00DE2CF4"/>
    <w:rsid w:val="00DE2F44"/>
    <w:rsid w:val="00DE3255"/>
    <w:rsid w:val="00DE3732"/>
    <w:rsid w:val="00DE7155"/>
    <w:rsid w:val="00DF1D56"/>
    <w:rsid w:val="00DF2388"/>
    <w:rsid w:val="00DF3E25"/>
    <w:rsid w:val="00DF50DA"/>
    <w:rsid w:val="00E014DD"/>
    <w:rsid w:val="00E06ADE"/>
    <w:rsid w:val="00E10C71"/>
    <w:rsid w:val="00E1420D"/>
    <w:rsid w:val="00E14C02"/>
    <w:rsid w:val="00E2389C"/>
    <w:rsid w:val="00E23DAC"/>
    <w:rsid w:val="00E24552"/>
    <w:rsid w:val="00E24B7C"/>
    <w:rsid w:val="00E34837"/>
    <w:rsid w:val="00E35BB2"/>
    <w:rsid w:val="00E36C14"/>
    <w:rsid w:val="00E427F2"/>
    <w:rsid w:val="00E431A4"/>
    <w:rsid w:val="00E44ECD"/>
    <w:rsid w:val="00E47639"/>
    <w:rsid w:val="00E47A43"/>
    <w:rsid w:val="00E50687"/>
    <w:rsid w:val="00E51371"/>
    <w:rsid w:val="00E528D5"/>
    <w:rsid w:val="00E52BA5"/>
    <w:rsid w:val="00E52BB0"/>
    <w:rsid w:val="00E54653"/>
    <w:rsid w:val="00E57FC1"/>
    <w:rsid w:val="00E62802"/>
    <w:rsid w:val="00E66F79"/>
    <w:rsid w:val="00E677F7"/>
    <w:rsid w:val="00E713DD"/>
    <w:rsid w:val="00E71B02"/>
    <w:rsid w:val="00E7536A"/>
    <w:rsid w:val="00E77EB3"/>
    <w:rsid w:val="00E80EF7"/>
    <w:rsid w:val="00E81525"/>
    <w:rsid w:val="00E82C24"/>
    <w:rsid w:val="00E82F3B"/>
    <w:rsid w:val="00E85DA7"/>
    <w:rsid w:val="00E906F0"/>
    <w:rsid w:val="00E90CD8"/>
    <w:rsid w:val="00E93D0A"/>
    <w:rsid w:val="00E9694C"/>
    <w:rsid w:val="00EA2D1D"/>
    <w:rsid w:val="00EA7C5F"/>
    <w:rsid w:val="00EB0F65"/>
    <w:rsid w:val="00EB16D5"/>
    <w:rsid w:val="00EB47FC"/>
    <w:rsid w:val="00EB7FAC"/>
    <w:rsid w:val="00EC6A36"/>
    <w:rsid w:val="00ED0C60"/>
    <w:rsid w:val="00ED0CE2"/>
    <w:rsid w:val="00ED25EE"/>
    <w:rsid w:val="00ED4C85"/>
    <w:rsid w:val="00ED6789"/>
    <w:rsid w:val="00EE08A6"/>
    <w:rsid w:val="00EE14FF"/>
    <w:rsid w:val="00EE166D"/>
    <w:rsid w:val="00EE4408"/>
    <w:rsid w:val="00EE5BAB"/>
    <w:rsid w:val="00EE7F95"/>
    <w:rsid w:val="00EF5B96"/>
    <w:rsid w:val="00F0104E"/>
    <w:rsid w:val="00F02204"/>
    <w:rsid w:val="00F026E2"/>
    <w:rsid w:val="00F02B8E"/>
    <w:rsid w:val="00F02C95"/>
    <w:rsid w:val="00F03B16"/>
    <w:rsid w:val="00F040A1"/>
    <w:rsid w:val="00F04448"/>
    <w:rsid w:val="00F061C6"/>
    <w:rsid w:val="00F0704B"/>
    <w:rsid w:val="00F07DB4"/>
    <w:rsid w:val="00F10158"/>
    <w:rsid w:val="00F113B5"/>
    <w:rsid w:val="00F12393"/>
    <w:rsid w:val="00F20BF5"/>
    <w:rsid w:val="00F23ABC"/>
    <w:rsid w:val="00F24BD1"/>
    <w:rsid w:val="00F32854"/>
    <w:rsid w:val="00F33A0C"/>
    <w:rsid w:val="00F341C4"/>
    <w:rsid w:val="00F40EF3"/>
    <w:rsid w:val="00F43694"/>
    <w:rsid w:val="00F44003"/>
    <w:rsid w:val="00F4518B"/>
    <w:rsid w:val="00F46CE2"/>
    <w:rsid w:val="00F50CA4"/>
    <w:rsid w:val="00F5572E"/>
    <w:rsid w:val="00F57F94"/>
    <w:rsid w:val="00F63014"/>
    <w:rsid w:val="00F63A14"/>
    <w:rsid w:val="00F64032"/>
    <w:rsid w:val="00F649FD"/>
    <w:rsid w:val="00F65F2F"/>
    <w:rsid w:val="00F70008"/>
    <w:rsid w:val="00F757EE"/>
    <w:rsid w:val="00F8081A"/>
    <w:rsid w:val="00F816F3"/>
    <w:rsid w:val="00F85935"/>
    <w:rsid w:val="00F86FBD"/>
    <w:rsid w:val="00F91EAC"/>
    <w:rsid w:val="00F93782"/>
    <w:rsid w:val="00F95471"/>
    <w:rsid w:val="00FA0C24"/>
    <w:rsid w:val="00FA1CF4"/>
    <w:rsid w:val="00FA354F"/>
    <w:rsid w:val="00FA471C"/>
    <w:rsid w:val="00FA58C6"/>
    <w:rsid w:val="00FA593B"/>
    <w:rsid w:val="00FA7C1C"/>
    <w:rsid w:val="00FB1284"/>
    <w:rsid w:val="00FB5239"/>
    <w:rsid w:val="00FB6660"/>
    <w:rsid w:val="00FB67B3"/>
    <w:rsid w:val="00FC0EE2"/>
    <w:rsid w:val="00FC110B"/>
    <w:rsid w:val="00FC259E"/>
    <w:rsid w:val="00FC2FD7"/>
    <w:rsid w:val="00FC54E8"/>
    <w:rsid w:val="00FD1BE4"/>
    <w:rsid w:val="00FD2238"/>
    <w:rsid w:val="00FD27B7"/>
    <w:rsid w:val="00FD3A4C"/>
    <w:rsid w:val="00FD3F15"/>
    <w:rsid w:val="00FD40AE"/>
    <w:rsid w:val="00FD5BE2"/>
    <w:rsid w:val="00FD74A8"/>
    <w:rsid w:val="00FD78BF"/>
    <w:rsid w:val="00FD79FD"/>
    <w:rsid w:val="00FE0D91"/>
    <w:rsid w:val="00FE256F"/>
    <w:rsid w:val="00FE2AC8"/>
    <w:rsid w:val="00FE2BD7"/>
    <w:rsid w:val="00FE4670"/>
    <w:rsid w:val="00FE46E7"/>
    <w:rsid w:val="00FE6868"/>
    <w:rsid w:val="00FE71B4"/>
    <w:rsid w:val="00FF3D30"/>
    <w:rsid w:val="00FF4298"/>
    <w:rsid w:val="00FF52B7"/>
    <w:rsid w:val="00FF5808"/>
    <w:rsid w:val="00FF5966"/>
    <w:rsid w:val="00FF640E"/>
    <w:rsid w:val="00FF682B"/>
    <w:rsid w:val="00FF6C14"/>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54104E"/>
  <w15:chartTrackingRefBased/>
  <w15:docId w15:val="{74CC4C3A-2CE4-4041-8F6B-E1E59E64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styleId="aff2">
    <w:name w:val="Unresolved Mention"/>
    <w:uiPriority w:val="99"/>
    <w:semiHidden/>
    <w:unhideWhenUsed/>
    <w:rsid w:val="0049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G:\&#917;&#916;&#929;&#913;\AppData\Local\Microsoft\Windows\INetCache\Content.Outlook\AppData\Local\Microsoft\Windows\INetCache\Content.Outlook\AppData\Local\Microsoft\Windows\INetCache\Content.Outlook\FIE2ASGW\Promitheus%20ESPDint&#1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pdint.eprocurement.gov.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FF25-215B-4767-B9CD-11AA95A0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1734</Words>
  <Characters>9364</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11076</CharactersWithSpaces>
  <SharedDoc>false</SharedDoc>
  <HLinks>
    <vt:vector size="648" baseType="variant">
      <vt:variant>
        <vt:i4>6094939</vt:i4>
      </vt:variant>
      <vt:variant>
        <vt:i4>564</vt:i4>
      </vt:variant>
      <vt:variant>
        <vt:i4>0</vt:i4>
      </vt:variant>
      <vt:variant>
        <vt:i4>5</vt:i4>
      </vt:variant>
      <vt:variant>
        <vt:lpwstr>http://www.promitheus.gov.gr/</vt:lpwstr>
      </vt:variant>
      <vt:variant>
        <vt:lpwstr/>
      </vt:variant>
      <vt:variant>
        <vt:i4>65616</vt:i4>
      </vt:variant>
      <vt:variant>
        <vt:i4>561</vt:i4>
      </vt:variant>
      <vt:variant>
        <vt:i4>0</vt:i4>
      </vt:variant>
      <vt:variant>
        <vt:i4>5</vt:i4>
      </vt:variant>
      <vt:variant>
        <vt:lpwstr>https://espdint.eprocurement.gov.gr/</vt:lpwstr>
      </vt:variant>
      <vt:variant>
        <vt:lpwstr/>
      </vt:variant>
      <vt:variant>
        <vt:i4>6815824</vt:i4>
      </vt:variant>
      <vt:variant>
        <vt:i4>555</vt:i4>
      </vt:variant>
      <vt:variant>
        <vt:i4>0</vt:i4>
      </vt:variant>
      <vt:variant>
        <vt:i4>5</vt:i4>
      </vt:variant>
      <vt:variant>
        <vt:lpwstr>http://www.eaadhsy.gr/n4412/n4412fulltextlinks.html</vt:lpwstr>
      </vt:variant>
      <vt:variant>
        <vt:lpwstr>art105_5</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6881360</vt:i4>
      </vt:variant>
      <vt:variant>
        <vt:i4>546</vt:i4>
      </vt:variant>
      <vt:variant>
        <vt:i4>0</vt:i4>
      </vt:variant>
      <vt:variant>
        <vt:i4>5</vt:i4>
      </vt:variant>
      <vt:variant>
        <vt:lpwstr>http://www.eaadhsy.gr/n4412/n4412fulltextlinks.html</vt:lpwstr>
      </vt:variant>
      <vt:variant>
        <vt:lpwstr>art105_4</vt:lpwstr>
      </vt:variant>
      <vt:variant>
        <vt:i4>6094972</vt:i4>
      </vt:variant>
      <vt:variant>
        <vt:i4>543</vt:i4>
      </vt:variant>
      <vt:variant>
        <vt:i4>0</vt:i4>
      </vt:variant>
      <vt:variant>
        <vt:i4>5</vt:i4>
      </vt:variant>
      <vt:variant>
        <vt:lpwstr>http://www.eaadhsy.gr/n4412/prosarthmaA_index.html</vt:lpwstr>
      </vt:variant>
      <vt:variant>
        <vt:lpwstr>pararthma_A_X</vt:lpwstr>
      </vt:variant>
      <vt:variant>
        <vt:i4>6029327</vt:i4>
      </vt:variant>
      <vt:variant>
        <vt:i4>540</vt:i4>
      </vt:variant>
      <vt:variant>
        <vt:i4>0</vt:i4>
      </vt:variant>
      <vt:variant>
        <vt:i4>5</vt:i4>
      </vt:variant>
      <vt:variant>
        <vt:lpwstr>http://www.eaadhsy.gr/n4412/n4412fulltextlinks.html</vt:lpwstr>
      </vt:variant>
      <vt:variant>
        <vt:lpwstr>art104</vt:lpwstr>
      </vt:variant>
      <vt:variant>
        <vt:i4>7864382</vt:i4>
      </vt:variant>
      <vt:variant>
        <vt:i4>537</vt:i4>
      </vt:variant>
      <vt:variant>
        <vt:i4>0</vt:i4>
      </vt:variant>
      <vt:variant>
        <vt:i4>5</vt:i4>
      </vt:variant>
      <vt:variant>
        <vt:lpwstr>http://www.eaadhsy.gr/n4412/art79a</vt:lpwstr>
      </vt:variant>
      <vt:variant>
        <vt:lpwstr/>
      </vt:variant>
      <vt:variant>
        <vt:i4>7077975</vt:i4>
      </vt:variant>
      <vt:variant>
        <vt:i4>534</vt:i4>
      </vt:variant>
      <vt:variant>
        <vt:i4>0</vt:i4>
      </vt:variant>
      <vt:variant>
        <vt:i4>5</vt:i4>
      </vt:variant>
      <vt:variant>
        <vt:lpwstr>http://www.eaadhsy.gr/n4412/n4412fulltextlinks.html</vt:lpwstr>
      </vt:variant>
      <vt:variant>
        <vt:lpwstr>art372_4</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6094939</vt:i4>
      </vt:variant>
      <vt:variant>
        <vt:i4>525</vt:i4>
      </vt:variant>
      <vt:variant>
        <vt:i4>0</vt:i4>
      </vt:variant>
      <vt:variant>
        <vt:i4>5</vt:i4>
      </vt:variant>
      <vt:variant>
        <vt:lpwstr>http://www.promitheus.gov.gr/</vt:lpwstr>
      </vt:variant>
      <vt:variant>
        <vt:lpwstr/>
      </vt:variant>
      <vt:variant>
        <vt:i4>6094939</vt:i4>
      </vt:variant>
      <vt:variant>
        <vt:i4>522</vt:i4>
      </vt:variant>
      <vt:variant>
        <vt:i4>0</vt:i4>
      </vt:variant>
      <vt:variant>
        <vt:i4>5</vt:i4>
      </vt:variant>
      <vt:variant>
        <vt:lpwstr>http://www.promitheus.gov.gr/</vt:lpwstr>
      </vt:variant>
      <vt:variant>
        <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5701711</vt:i4>
      </vt:variant>
      <vt:variant>
        <vt:i4>495</vt:i4>
      </vt:variant>
      <vt:variant>
        <vt:i4>0</vt:i4>
      </vt:variant>
      <vt:variant>
        <vt:i4>5</vt:i4>
      </vt:variant>
      <vt:variant>
        <vt:lpwstr>http://www.pdm.gov.gr/category/information/procurements/</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ΓΕΩΡΓΙΟΣ ΠΑΠΑΓΕΩΡΓΙΟΥ</cp:lastModifiedBy>
  <cp:revision>2</cp:revision>
  <cp:lastPrinted>2021-04-19T21:50:00Z</cp:lastPrinted>
  <dcterms:created xsi:type="dcterms:W3CDTF">2022-10-05T10:01:00Z</dcterms:created>
  <dcterms:modified xsi:type="dcterms:W3CDTF">2022-10-05T10:01:00Z</dcterms:modified>
</cp:coreProperties>
</file>