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E6A" w:rsidRPr="00723C4A" w:rsidRDefault="00FC4E6A" w:rsidP="00A3512E">
      <w:pPr>
        <w:jc w:val="center"/>
        <w:rPr>
          <w:b/>
          <w:sz w:val="52"/>
          <w:szCs w:val="52"/>
          <w:u w:val="single"/>
        </w:rPr>
      </w:pPr>
      <w:bookmarkStart w:id="0" w:name="_Toc441840601"/>
      <w:r w:rsidRPr="00723C4A">
        <w:rPr>
          <w:b/>
          <w:sz w:val="52"/>
          <w:szCs w:val="52"/>
          <w:u w:val="single"/>
        </w:rPr>
        <w:t>Π.Ε. ΓΡΕΒΕΝΩΝ</w:t>
      </w:r>
    </w:p>
    <w:p w:rsidR="00FC4E6A" w:rsidRDefault="00FC4E6A" w:rsidP="00A3512E">
      <w:pPr>
        <w:jc w:val="center"/>
        <w:rPr>
          <w:b/>
          <w:sz w:val="32"/>
          <w:szCs w:val="32"/>
          <w:u w:val="single"/>
        </w:rPr>
      </w:pPr>
      <w:r w:rsidRPr="00A3512E">
        <w:rPr>
          <w:b/>
          <w:sz w:val="32"/>
          <w:szCs w:val="32"/>
          <w:u w:val="single"/>
        </w:rPr>
        <w:t xml:space="preserve">ΑΠΟΛΟΓΙΣΜΟΣ 2016 </w:t>
      </w:r>
    </w:p>
    <w:p w:rsidR="00FC4E6A" w:rsidRPr="00A3512E" w:rsidRDefault="00FC4E6A" w:rsidP="00A3512E">
      <w:pPr>
        <w:jc w:val="center"/>
        <w:rPr>
          <w:b/>
          <w:sz w:val="32"/>
          <w:szCs w:val="32"/>
          <w:u w:val="single"/>
        </w:rPr>
      </w:pPr>
    </w:p>
    <w:p w:rsidR="00FC4E6A" w:rsidRPr="00763ED4" w:rsidRDefault="00FC4E6A" w:rsidP="00A3512E">
      <w:pPr>
        <w:pStyle w:val="Heading1"/>
        <w:keepNext w:val="0"/>
        <w:pageBreakBefore w:val="0"/>
      </w:pPr>
      <w:r w:rsidRPr="00763ED4">
        <w:t>Λίγα λόγια για τη Περιφερειακή Ενότητα Γρεβενών</w:t>
      </w:r>
      <w:bookmarkEnd w:id="0"/>
    </w:p>
    <w:p w:rsidR="00FC4E6A" w:rsidRPr="00832520" w:rsidRDefault="00FC4E6A" w:rsidP="00001081">
      <w:pPr>
        <w:pStyle w:val="ListParagraph"/>
        <w:numPr>
          <w:ilvl w:val="0"/>
          <w:numId w:val="16"/>
        </w:numPr>
        <w:spacing w:line="312" w:lineRule="auto"/>
        <w:contextualSpacing w:val="0"/>
        <w:jc w:val="both"/>
        <w:rPr>
          <w:rFonts w:cs="Arial"/>
          <w:spacing w:val="6"/>
        </w:rPr>
      </w:pPr>
      <w:r w:rsidRPr="00832520">
        <w:rPr>
          <w:rFonts w:cs="Arial"/>
          <w:spacing w:val="6"/>
        </w:rPr>
        <w:t>Τα Γρεβενά αποτελούν μία από τις 4 περιφερειακές ενότητες της Περιφέρειας Δυτικής Μακεδονίας.  Έχει έκταση 2.290 Κ</w:t>
      </w:r>
      <w:r w:rsidRPr="00832520">
        <w:rPr>
          <w:rFonts w:cs="Arial"/>
          <w:spacing w:val="6"/>
          <w:lang w:val="en-US"/>
        </w:rPr>
        <w:t>m</w:t>
      </w:r>
      <w:r w:rsidRPr="00832520">
        <w:rPr>
          <w:rFonts w:cs="Arial"/>
          <w:spacing w:val="6"/>
          <w:vertAlign w:val="superscript"/>
        </w:rPr>
        <w:t xml:space="preserve">2 </w:t>
      </w:r>
      <w:r w:rsidRPr="00832520">
        <w:rPr>
          <w:rFonts w:cs="Arial"/>
          <w:spacing w:val="6"/>
        </w:rPr>
        <w:t xml:space="preserve">καταλαμβάνοντας το νοτιοδυτικό τμήμα αυτής. </w:t>
      </w:r>
    </w:p>
    <w:p w:rsidR="00FC4E6A" w:rsidRPr="00832520" w:rsidRDefault="00FC4E6A" w:rsidP="00001081">
      <w:pPr>
        <w:pStyle w:val="ListParagraph"/>
        <w:numPr>
          <w:ilvl w:val="0"/>
          <w:numId w:val="16"/>
        </w:numPr>
        <w:spacing w:line="312" w:lineRule="auto"/>
        <w:contextualSpacing w:val="0"/>
        <w:jc w:val="both"/>
        <w:rPr>
          <w:rFonts w:cs="Arial"/>
          <w:spacing w:val="6"/>
        </w:rPr>
      </w:pPr>
      <w:r w:rsidRPr="00832520">
        <w:rPr>
          <w:rFonts w:cs="Arial"/>
          <w:spacing w:val="6"/>
        </w:rPr>
        <w:t>Είναι η μικρότερη Π.Ε. σε πληθυσμό της Περιφέρειας, με 37.947 κατοίκους και παρουσιάζει έντονα το φαινόμενο της εγκατάλειψης. Είναι η Π.Ε. με τη μεγαλύτερη μεταναστευτική εκροή (21%). Η μέση πυκνότητα είναι 16 κάτοικοι / Κ</w:t>
      </w:r>
      <w:r w:rsidRPr="00832520">
        <w:rPr>
          <w:rFonts w:cs="Arial"/>
          <w:spacing w:val="6"/>
          <w:lang w:val="en-US"/>
        </w:rPr>
        <w:t>m</w:t>
      </w:r>
      <w:r w:rsidRPr="00832520">
        <w:rPr>
          <w:rFonts w:cs="Arial"/>
          <w:spacing w:val="6"/>
          <w:vertAlign w:val="superscript"/>
        </w:rPr>
        <w:t>2</w:t>
      </w:r>
      <w:r w:rsidRPr="00832520">
        <w:rPr>
          <w:rFonts w:cs="Arial"/>
          <w:spacing w:val="6"/>
        </w:rPr>
        <w:t xml:space="preserve"> (ενώ το αντίστοιχο της Περιφέρειας είναι 31 κάτοικοι / Κ</w:t>
      </w:r>
      <w:r w:rsidRPr="00832520">
        <w:rPr>
          <w:rFonts w:cs="Arial"/>
          <w:spacing w:val="6"/>
          <w:lang w:val="en-US"/>
        </w:rPr>
        <w:t>m</w:t>
      </w:r>
      <w:r w:rsidRPr="00832520">
        <w:rPr>
          <w:rFonts w:cs="Arial"/>
          <w:spacing w:val="6"/>
          <w:vertAlign w:val="superscript"/>
        </w:rPr>
        <w:t>2</w:t>
      </w:r>
      <w:r w:rsidRPr="00832520">
        <w:rPr>
          <w:rFonts w:cs="Arial"/>
          <w:spacing w:val="6"/>
        </w:rPr>
        <w:t>).</w:t>
      </w:r>
    </w:p>
    <w:p w:rsidR="00FC4E6A" w:rsidRPr="00832520" w:rsidRDefault="00FC4E6A" w:rsidP="00001081">
      <w:pPr>
        <w:pStyle w:val="ListParagraph"/>
        <w:numPr>
          <w:ilvl w:val="0"/>
          <w:numId w:val="16"/>
        </w:numPr>
        <w:spacing w:line="312" w:lineRule="auto"/>
        <w:contextualSpacing w:val="0"/>
        <w:jc w:val="both"/>
        <w:rPr>
          <w:rFonts w:cs="Arial"/>
          <w:spacing w:val="6"/>
        </w:rPr>
      </w:pPr>
      <w:r w:rsidRPr="00832520">
        <w:rPr>
          <w:rFonts w:cs="Arial"/>
          <w:spacing w:val="6"/>
        </w:rPr>
        <w:t xml:space="preserve">Το έδαφος είναι κατεξοχήν ορεινό, ενώ η </w:t>
      </w:r>
      <w:r w:rsidRPr="00832520">
        <w:rPr>
          <w:rFonts w:cs="Arial"/>
          <w:b/>
          <w:spacing w:val="6"/>
        </w:rPr>
        <w:t>έλλειψη βασικών υποδομών</w:t>
      </w:r>
      <w:r w:rsidRPr="00832520">
        <w:rPr>
          <w:rFonts w:cs="Arial"/>
          <w:spacing w:val="6"/>
        </w:rPr>
        <w:t xml:space="preserve"> είναι εμφανής στο νομό.</w:t>
      </w:r>
    </w:p>
    <w:p w:rsidR="00FC4E6A" w:rsidRPr="00832520" w:rsidRDefault="00FC4E6A" w:rsidP="00001081">
      <w:pPr>
        <w:pStyle w:val="ListParagraph"/>
        <w:numPr>
          <w:ilvl w:val="0"/>
          <w:numId w:val="16"/>
        </w:numPr>
        <w:spacing w:line="312" w:lineRule="auto"/>
        <w:contextualSpacing w:val="0"/>
        <w:jc w:val="both"/>
        <w:rPr>
          <w:rFonts w:cs="Arial"/>
          <w:spacing w:val="6"/>
        </w:rPr>
      </w:pPr>
      <w:r w:rsidRPr="00832520">
        <w:rPr>
          <w:rFonts w:cs="Arial"/>
          <w:spacing w:val="6"/>
        </w:rPr>
        <w:t xml:space="preserve">Είναι σημαντικό ότι </w:t>
      </w:r>
      <w:r>
        <w:rPr>
          <w:rFonts w:cs="Arial"/>
          <w:spacing w:val="6"/>
        </w:rPr>
        <w:t>πάνω από το 50</w:t>
      </w:r>
      <w:r w:rsidRPr="00832520">
        <w:rPr>
          <w:rFonts w:cs="Arial"/>
          <w:b/>
          <w:spacing w:val="6"/>
        </w:rPr>
        <w:t>%</w:t>
      </w:r>
      <w:r w:rsidRPr="00832520">
        <w:rPr>
          <w:rFonts w:cs="Arial"/>
          <w:spacing w:val="6"/>
        </w:rPr>
        <w:t xml:space="preserve"> της συνολικής έκτασης του νομού καλύπτεται  με </w:t>
      </w:r>
      <w:r w:rsidRPr="00832520">
        <w:rPr>
          <w:rFonts w:cs="Arial"/>
          <w:b/>
          <w:spacing w:val="6"/>
        </w:rPr>
        <w:t>δάση</w:t>
      </w:r>
      <w:r w:rsidRPr="00832520">
        <w:rPr>
          <w:rFonts w:cs="Arial"/>
          <w:spacing w:val="6"/>
        </w:rPr>
        <w:t xml:space="preserve"> των οποίων η εκμετάλλευση απορροφά ικανό αριθμό δασεργατών, όπως και ότι ένα πολύ μεγαλύτερο ποσοστό της έκτασης  προσφέρεται για την εκτροφή  αξιόλογης κτηνοτροφίας.</w:t>
      </w:r>
    </w:p>
    <w:p w:rsidR="00FC4E6A" w:rsidRPr="00832520" w:rsidRDefault="00FC4E6A" w:rsidP="00001081">
      <w:pPr>
        <w:spacing w:line="312" w:lineRule="auto"/>
        <w:jc w:val="both"/>
        <w:rPr>
          <w:rFonts w:cs="Arial"/>
          <w:spacing w:val="6"/>
        </w:rPr>
      </w:pPr>
      <w:r w:rsidRPr="00832520">
        <w:rPr>
          <w:rFonts w:cs="Arial"/>
          <w:spacing w:val="6"/>
        </w:rPr>
        <w:t>Χαρακτηριστικό της Π.Ε. των Γρεβενών είναι η ύπαρξη πληθώρας οικισμών, συνήθως μικρών:  έχουν αναπτυχθεί 122 οικισμοί, εκ των οποίων μερικοί με 12 έως 0 κατοίκους! (στους χειμερινούς μήνες).</w:t>
      </w:r>
    </w:p>
    <w:p w:rsidR="00FC4E6A" w:rsidRPr="00832520" w:rsidRDefault="00FC4E6A" w:rsidP="00001081">
      <w:pPr>
        <w:spacing w:line="312" w:lineRule="auto"/>
        <w:jc w:val="both"/>
        <w:rPr>
          <w:spacing w:val="6"/>
        </w:rPr>
      </w:pPr>
      <w:r w:rsidRPr="00832520">
        <w:rPr>
          <w:spacing w:val="6"/>
        </w:rPr>
        <w:t xml:space="preserve">Τα Γρεβενά έχουν καταξιωθεί στη συνείδηση του κόσμου, τόσο των επισκεπτών όσο και όλων των μελετητών-ερευνητών που έχουν ασχοληθεί με την περιοχή, ως </w:t>
      </w:r>
      <w:r w:rsidRPr="00832520">
        <w:rPr>
          <w:b/>
          <w:spacing w:val="6"/>
        </w:rPr>
        <w:t>«Πράσινος Νομός»</w:t>
      </w:r>
      <w:r w:rsidRPr="00832520">
        <w:rPr>
          <w:spacing w:val="6"/>
        </w:rPr>
        <w:t>.</w:t>
      </w:r>
    </w:p>
    <w:p w:rsidR="00FC4E6A" w:rsidRDefault="00FC4E6A" w:rsidP="00001081">
      <w:pPr>
        <w:spacing w:line="312" w:lineRule="auto"/>
        <w:jc w:val="both"/>
        <w:rPr>
          <w:spacing w:val="6"/>
        </w:rPr>
      </w:pPr>
      <w:r w:rsidRPr="00832520">
        <w:rPr>
          <w:spacing w:val="6"/>
        </w:rPr>
        <w:t>Τα στοιχεία του φυσικού περιβάλλοντος από τη μία σε συνδυασμό με την ελάχιστη ανθρώπινη επίδραση που έχουν υποστεί από την άλλη, αλλά και η διαχρονική πολιτισμική δραστηριότητα και παράδοση κάνουν το Νομό να ξεχωρίζει.</w:t>
      </w:r>
    </w:p>
    <w:p w:rsidR="00FC4E6A" w:rsidRDefault="00FC4E6A" w:rsidP="00001081">
      <w:pPr>
        <w:spacing w:line="312" w:lineRule="auto"/>
        <w:jc w:val="both"/>
        <w:rPr>
          <w:spacing w:val="6"/>
        </w:rPr>
      </w:pPr>
    </w:p>
    <w:p w:rsidR="00FC4E6A" w:rsidRPr="003A1A64" w:rsidRDefault="00FC4E6A" w:rsidP="00723C4A">
      <w:pPr>
        <w:pStyle w:val="Heading1"/>
        <w:keepNext w:val="0"/>
      </w:pPr>
      <w:r w:rsidRPr="003A1A64">
        <w:t>ΣΤΟΧΟΙ ΚΑΙ ΣΤΡΑΤΗΓΙΚΗ</w:t>
      </w:r>
      <w:r>
        <w:t xml:space="preserve"> ΓΙΑ ΤΗ Π.Ε. ΓΡΕΒΕΝΩΝ</w:t>
      </w:r>
    </w:p>
    <w:p w:rsidR="00FC4E6A" w:rsidRPr="00832520" w:rsidRDefault="00FC4E6A" w:rsidP="00001081">
      <w:pPr>
        <w:spacing w:line="312" w:lineRule="auto"/>
        <w:jc w:val="both"/>
        <w:rPr>
          <w:spacing w:val="6"/>
        </w:rPr>
      </w:pPr>
      <w:r w:rsidRPr="00832520">
        <w:rPr>
          <w:spacing w:val="6"/>
        </w:rPr>
        <w:t xml:space="preserve">Στη στρατηγική  μας, ως νέα περιφερειακή αρχή, από την ανάληψη των καθηκόντων μας έχουμε θέσει, την </w:t>
      </w:r>
      <w:r w:rsidRPr="00832520">
        <w:rPr>
          <w:b/>
          <w:spacing w:val="6"/>
        </w:rPr>
        <w:t xml:space="preserve">ορθολογική ανάπτυξη </w:t>
      </w:r>
      <w:r>
        <w:rPr>
          <w:b/>
          <w:spacing w:val="6"/>
        </w:rPr>
        <w:t xml:space="preserve">των </w:t>
      </w:r>
      <w:r w:rsidRPr="00832520">
        <w:rPr>
          <w:b/>
          <w:spacing w:val="6"/>
        </w:rPr>
        <w:t xml:space="preserve">δύο </w:t>
      </w:r>
      <w:r>
        <w:rPr>
          <w:b/>
          <w:spacing w:val="6"/>
        </w:rPr>
        <w:t>βασικότερων</w:t>
      </w:r>
      <w:r w:rsidRPr="00832520">
        <w:rPr>
          <w:b/>
          <w:spacing w:val="6"/>
        </w:rPr>
        <w:t xml:space="preserve"> τομέων της οικονομίας</w:t>
      </w:r>
      <w:r w:rsidRPr="00832520">
        <w:rPr>
          <w:spacing w:val="6"/>
        </w:rPr>
        <w:t>, που μπορούν από μόνοι τους να δώσουν ώθηση και ανάπτυξη στο σύνολο της κοινωνικοοικονομικής δραστηριότητας:</w:t>
      </w:r>
    </w:p>
    <w:p w:rsidR="00FC4E6A" w:rsidRPr="00832520" w:rsidRDefault="00FC4E6A" w:rsidP="00001081">
      <w:pPr>
        <w:pStyle w:val="1"/>
        <w:numPr>
          <w:ilvl w:val="0"/>
          <w:numId w:val="17"/>
        </w:numPr>
        <w:spacing w:after="60" w:line="312" w:lineRule="auto"/>
        <w:ind w:left="714" w:hanging="357"/>
        <w:contextualSpacing w:val="0"/>
        <w:jc w:val="both"/>
        <w:rPr>
          <w:spacing w:val="6"/>
        </w:rPr>
      </w:pPr>
      <w:r w:rsidRPr="00832520">
        <w:rPr>
          <w:spacing w:val="6"/>
          <w:lang w:val="en-US"/>
        </w:rPr>
        <w:t>O</w:t>
      </w:r>
      <w:r w:rsidRPr="00832520">
        <w:rPr>
          <w:spacing w:val="6"/>
        </w:rPr>
        <w:t xml:space="preserve"> αγροτικός τομέας και </w:t>
      </w:r>
    </w:p>
    <w:p w:rsidR="00FC4E6A" w:rsidRPr="00832520" w:rsidRDefault="00FC4E6A" w:rsidP="00001081">
      <w:pPr>
        <w:pStyle w:val="1"/>
        <w:numPr>
          <w:ilvl w:val="0"/>
          <w:numId w:val="17"/>
        </w:numPr>
        <w:spacing w:line="312" w:lineRule="auto"/>
        <w:contextualSpacing w:val="0"/>
        <w:jc w:val="both"/>
        <w:rPr>
          <w:spacing w:val="6"/>
        </w:rPr>
      </w:pPr>
      <w:r w:rsidRPr="00832520">
        <w:rPr>
          <w:spacing w:val="6"/>
        </w:rPr>
        <w:t>Ο τουρισμός.</w:t>
      </w:r>
    </w:p>
    <w:p w:rsidR="00FC4E6A" w:rsidRPr="00832520" w:rsidRDefault="00FC4E6A" w:rsidP="00001081">
      <w:pPr>
        <w:spacing w:line="312" w:lineRule="auto"/>
        <w:jc w:val="both"/>
        <w:rPr>
          <w:spacing w:val="6"/>
        </w:rPr>
      </w:pPr>
      <w:r w:rsidRPr="00832520">
        <w:rPr>
          <w:spacing w:val="6"/>
        </w:rPr>
        <w:t xml:space="preserve">Οι κύριοι στόχοι μας για τη  Π.Ε. Γρεβενών, όπως αποτυπώθηκαν από την ανάληψη των καθηκόντων μας, σύμφωνα με την ανάλυση των κοινωνικών </w:t>
      </w:r>
      <w:r>
        <w:rPr>
          <w:spacing w:val="6"/>
        </w:rPr>
        <w:t>γεω</w:t>
      </w:r>
      <w:r w:rsidRPr="00832520">
        <w:rPr>
          <w:spacing w:val="6"/>
        </w:rPr>
        <w:t>φυσικών και οικονομικών συνθηκών, συνοψίζονται:</w:t>
      </w:r>
    </w:p>
    <w:p w:rsidR="00FC4E6A" w:rsidRPr="00832520" w:rsidRDefault="00FC4E6A" w:rsidP="00001081">
      <w:pPr>
        <w:numPr>
          <w:ilvl w:val="0"/>
          <w:numId w:val="18"/>
        </w:numPr>
        <w:spacing w:after="60" w:line="312" w:lineRule="auto"/>
        <w:ind w:left="714" w:hanging="357"/>
        <w:jc w:val="both"/>
        <w:rPr>
          <w:spacing w:val="6"/>
        </w:rPr>
      </w:pPr>
      <w:r w:rsidRPr="00832520">
        <w:rPr>
          <w:spacing w:val="6"/>
        </w:rPr>
        <w:t xml:space="preserve">στην </w:t>
      </w:r>
      <w:r w:rsidRPr="00832520">
        <w:rPr>
          <w:b/>
          <w:spacing w:val="6"/>
        </w:rPr>
        <w:t>ενεργοποίηση του τοπικού πληθυσμού</w:t>
      </w:r>
      <w:r w:rsidRPr="00832520">
        <w:rPr>
          <w:spacing w:val="6"/>
        </w:rPr>
        <w:t xml:space="preserve">, </w:t>
      </w:r>
    </w:p>
    <w:p w:rsidR="00FC4E6A" w:rsidRPr="00832520" w:rsidRDefault="00FC4E6A" w:rsidP="00001081">
      <w:pPr>
        <w:numPr>
          <w:ilvl w:val="0"/>
          <w:numId w:val="18"/>
        </w:numPr>
        <w:spacing w:after="60" w:line="312" w:lineRule="auto"/>
        <w:ind w:left="714" w:hanging="357"/>
        <w:jc w:val="both"/>
        <w:rPr>
          <w:spacing w:val="6"/>
          <w:lang w:val="en-US"/>
        </w:rPr>
      </w:pPr>
      <w:r w:rsidRPr="00832520">
        <w:rPr>
          <w:spacing w:val="6"/>
        </w:rPr>
        <w:t xml:space="preserve">στην </w:t>
      </w:r>
      <w:r w:rsidRPr="00832520">
        <w:rPr>
          <w:b/>
          <w:spacing w:val="6"/>
        </w:rPr>
        <w:t>αναζωογόνηση των  χωριών</w:t>
      </w:r>
      <w:r w:rsidRPr="00832520">
        <w:rPr>
          <w:spacing w:val="6"/>
        </w:rPr>
        <w:t xml:space="preserve">, </w:t>
      </w:r>
    </w:p>
    <w:p w:rsidR="00FC4E6A" w:rsidRPr="00832520" w:rsidRDefault="00FC4E6A" w:rsidP="00001081">
      <w:pPr>
        <w:numPr>
          <w:ilvl w:val="0"/>
          <w:numId w:val="18"/>
        </w:numPr>
        <w:spacing w:after="60" w:line="312" w:lineRule="auto"/>
        <w:ind w:left="714" w:hanging="357"/>
        <w:jc w:val="both"/>
        <w:rPr>
          <w:spacing w:val="6"/>
          <w:lang w:val="en-US"/>
        </w:rPr>
      </w:pPr>
      <w:r w:rsidRPr="00832520">
        <w:rPr>
          <w:spacing w:val="6"/>
        </w:rPr>
        <w:t xml:space="preserve">στη </w:t>
      </w:r>
      <w:r w:rsidRPr="00832520">
        <w:rPr>
          <w:b/>
          <w:spacing w:val="6"/>
        </w:rPr>
        <w:t>βελτίωση των υποδομών</w:t>
      </w:r>
      <w:r w:rsidRPr="00832520">
        <w:rPr>
          <w:spacing w:val="6"/>
        </w:rPr>
        <w:t xml:space="preserve"> και </w:t>
      </w:r>
    </w:p>
    <w:p w:rsidR="00FC4E6A" w:rsidRPr="009B1BBE" w:rsidRDefault="00FC4E6A" w:rsidP="00E50F59">
      <w:pPr>
        <w:numPr>
          <w:ilvl w:val="0"/>
          <w:numId w:val="18"/>
        </w:numPr>
        <w:spacing w:line="312" w:lineRule="auto"/>
        <w:jc w:val="both"/>
        <w:rPr>
          <w:rFonts w:ascii="Arial" w:hAnsi="Arial" w:cs="Arial"/>
          <w:sz w:val="24"/>
          <w:szCs w:val="24"/>
        </w:rPr>
      </w:pPr>
      <w:r w:rsidRPr="00832520">
        <w:rPr>
          <w:spacing w:val="6"/>
        </w:rPr>
        <w:t xml:space="preserve">στην </w:t>
      </w:r>
      <w:r w:rsidRPr="00832520">
        <w:rPr>
          <w:b/>
          <w:spacing w:val="6"/>
        </w:rPr>
        <w:t>υποστήριξη του τουριστικού προιόντος</w:t>
      </w:r>
      <w:r w:rsidRPr="00832520">
        <w:rPr>
          <w:spacing w:val="6"/>
        </w:rPr>
        <w:t xml:space="preserve">  κυρίως στις ορεινές περιοχές.</w:t>
      </w:r>
    </w:p>
    <w:p w:rsidR="00FC4E6A" w:rsidRPr="00E50F59" w:rsidRDefault="00FC4E6A" w:rsidP="00E50F59">
      <w:pPr>
        <w:spacing w:line="312" w:lineRule="auto"/>
        <w:jc w:val="both"/>
        <w:rPr>
          <w:spacing w:val="6"/>
        </w:rPr>
      </w:pPr>
      <w:r w:rsidRPr="00E50F59">
        <w:rPr>
          <w:spacing w:val="6"/>
        </w:rPr>
        <w:t xml:space="preserve">Γνωρίζοντας ότι η χώρα συνολικά ακολουθεί, σύμφωνα με τη δημοσιονομική πολιτική της κυβέρνησης, ένα εμπροσθοβαρές πρόγραμμα τηρώντας τη συμφωνία με τους εταίρους (το γνωστό μεσοπρόθεσμο πρόγραμμα) οι στόχοι μας σχετίζονται με μέτρα που θα ανακουφίζουν τους πολίτες, ως πρώτιστη προτεραιότητα. </w:t>
      </w:r>
    </w:p>
    <w:p w:rsidR="00FC4E6A" w:rsidRPr="00E50F59" w:rsidRDefault="00FC4E6A" w:rsidP="00E50F59">
      <w:pPr>
        <w:spacing w:line="312" w:lineRule="auto"/>
        <w:jc w:val="both"/>
        <w:rPr>
          <w:spacing w:val="6"/>
        </w:rPr>
      </w:pPr>
      <w:r w:rsidRPr="00E50F59">
        <w:rPr>
          <w:spacing w:val="6"/>
        </w:rPr>
        <w:t>Και επί πλέον ότι οι Ευρωπαϊκοί πόροι είναι περισσότερο από ποτέ άλλοτε, κρίσιμοι, χρήσιμοι και σπάνιοι για τη χώρα μας αυτή τη περίοδο. Συνεπώς η λογισμένη χρήση αυτών και η ιεράρχηση των προτεραιοτήτων θα πρέπει να αποτελέσει κύριο μέλημα τόσο των φορέων δημοκρατικού προγραμματισμού, όσο και των αρμόδιων υπηρεσιών.</w:t>
      </w:r>
    </w:p>
    <w:p w:rsidR="00FC4E6A" w:rsidRPr="00E631D4" w:rsidRDefault="00FC4E6A" w:rsidP="00E50F59">
      <w:pPr>
        <w:spacing w:line="312" w:lineRule="auto"/>
        <w:jc w:val="both"/>
        <w:rPr>
          <w:spacing w:val="6"/>
        </w:rPr>
      </w:pPr>
      <w:r w:rsidRPr="00E50F59">
        <w:rPr>
          <w:spacing w:val="6"/>
        </w:rPr>
        <w:t>Η Περιφέρειά μας καλείται να πετύχει το στοίχημά της πρόκλησης της επερχόμενης προγραμματικής περιόδου. Τόσο το Νέο ΕΣΠΑ όσο και ο σχεδιασμός του Νέου ΠΑΑ, θα πρέπει να ανταποκρίνονται στο γενικότερο αναπτυξιακό σχεδιασμό της περιφέρειάς μας, όπως περιγράφεται στα αντίστοιχα κείμενα, τόσο του επιχειρησιακού προγράμματος, όσο και του χωροταξικού σχεδιασμού.</w:t>
      </w:r>
    </w:p>
    <w:p w:rsidR="00FC4E6A" w:rsidRPr="00832520" w:rsidRDefault="00FC4E6A" w:rsidP="00A3512E">
      <w:pPr>
        <w:spacing w:line="312" w:lineRule="auto"/>
        <w:jc w:val="both"/>
        <w:rPr>
          <w:spacing w:val="6"/>
        </w:rPr>
      </w:pPr>
      <w:r w:rsidRPr="00832520">
        <w:rPr>
          <w:spacing w:val="6"/>
        </w:rPr>
        <w:t>Στη συνέχεια αναφέρονται συγκεκριμένες πρωτοβουλίες που έχουμε λάβει κατά τη χρονιά που μας πέρασε, σχετικά με έργα και δράσεις που έχουν ιδιαίτερη σημασία για τα Γρεβενά και συνολικά, θα λέγαμε, για τη περιφέρειά μας, και έχουν χαρακτήρα έντονα αναπτυξιακό, εμπεριέχοντας τα περισσότερα και την έννοια της καινοτομίας.</w:t>
      </w:r>
    </w:p>
    <w:p w:rsidR="00FC4E6A" w:rsidRDefault="00FC4E6A" w:rsidP="004A0B0F">
      <w:pPr>
        <w:jc w:val="center"/>
        <w:rPr>
          <w:rFonts w:ascii="Arial" w:hAnsi="Arial" w:cs="Arial"/>
          <w:b/>
          <w:sz w:val="24"/>
          <w:szCs w:val="24"/>
        </w:rPr>
      </w:pPr>
    </w:p>
    <w:p w:rsidR="00FC4E6A" w:rsidRDefault="00FC4E6A" w:rsidP="004A0B0F">
      <w:pPr>
        <w:jc w:val="center"/>
        <w:rPr>
          <w:rFonts w:ascii="Arial" w:hAnsi="Arial" w:cs="Arial"/>
          <w:b/>
          <w:sz w:val="24"/>
          <w:szCs w:val="24"/>
        </w:rPr>
      </w:pPr>
    </w:p>
    <w:p w:rsidR="00FC4E6A" w:rsidRPr="003A1A64" w:rsidRDefault="00FC4E6A" w:rsidP="003A1A64">
      <w:pPr>
        <w:pStyle w:val="Heading1"/>
        <w:keepNext w:val="0"/>
        <w:pageBreakBefore w:val="0"/>
      </w:pPr>
      <w:r w:rsidRPr="003A1A64">
        <w:t>ΕΡΓΑ ΚΑΙ ΔΡΑΣΕΙΣ ΕΤΟΥΣ 2016</w:t>
      </w:r>
    </w:p>
    <w:p w:rsidR="00FC4E6A" w:rsidRDefault="00FC4E6A" w:rsidP="00876E05">
      <w:pPr>
        <w:pStyle w:val="ListParagraph"/>
        <w:ind w:left="0"/>
        <w:rPr>
          <w:rFonts w:ascii="Arial" w:hAnsi="Arial" w:cs="Arial"/>
          <w:b/>
          <w:u w:val="single"/>
        </w:rPr>
      </w:pPr>
      <w:r w:rsidRPr="005C7018">
        <w:rPr>
          <w:rFonts w:ascii="Arial" w:hAnsi="Arial" w:cs="Arial"/>
          <w:b/>
          <w:u w:val="single"/>
        </w:rPr>
        <w:t xml:space="preserve">ΠΑΡΑΓΩΓΙΚΟ ΠΕΡΙΒΑΛΛΟΝ </w:t>
      </w:r>
    </w:p>
    <w:p w:rsidR="00FC4E6A" w:rsidRPr="005C7018" w:rsidRDefault="00FC4E6A" w:rsidP="00876E05">
      <w:pPr>
        <w:pStyle w:val="ListParagraph"/>
        <w:ind w:left="0"/>
        <w:rPr>
          <w:rFonts w:ascii="Arial" w:hAnsi="Arial" w:cs="Arial"/>
          <w:b/>
          <w:u w:val="single"/>
        </w:rPr>
      </w:pPr>
    </w:p>
    <w:p w:rsidR="00FC4E6A" w:rsidRPr="00B02D34" w:rsidRDefault="00FC4E6A" w:rsidP="00876E05">
      <w:pPr>
        <w:pStyle w:val="ListParagraph"/>
        <w:numPr>
          <w:ilvl w:val="0"/>
          <w:numId w:val="8"/>
        </w:numPr>
        <w:rPr>
          <w:rFonts w:ascii="Arial" w:hAnsi="Arial" w:cs="Arial"/>
        </w:rPr>
      </w:pPr>
      <w:r w:rsidRPr="00F31B25">
        <w:rPr>
          <w:rFonts w:ascii="Arial" w:hAnsi="Arial" w:cs="Arial"/>
          <w:b/>
        </w:rPr>
        <w:t>Εδαφολογικές αναλύσεις και σύνταξη εδαφολογικού χάρτη</w:t>
      </w:r>
      <w:r w:rsidRPr="00F31B25">
        <w:rPr>
          <w:rFonts w:ascii="Arial" w:hAnsi="Arial" w:cs="Arial"/>
        </w:rPr>
        <w:t xml:space="preserve"> </w:t>
      </w:r>
      <w:r w:rsidRPr="00876E05">
        <w:rPr>
          <w:rFonts w:ascii="Arial" w:hAnsi="Arial" w:cs="Arial"/>
        </w:rPr>
        <w:t xml:space="preserve">για όλη τη Π.Ε. Γρεβενών σε συνεργασία με τον ΕΛ.ΓΟ. «ΔΗΜΗΤΡΑ» </w:t>
      </w:r>
      <w:r>
        <w:rPr>
          <w:rFonts w:ascii="Arial" w:hAnsi="Arial" w:cs="Arial"/>
        </w:rPr>
        <w:t>- Εδαφολογικό Ι</w:t>
      </w:r>
      <w:r w:rsidRPr="00876E05">
        <w:rPr>
          <w:rFonts w:ascii="Arial" w:hAnsi="Arial" w:cs="Arial"/>
        </w:rPr>
        <w:t>νστιτούτο Θεσσαλονίκης 20.000€.</w:t>
      </w:r>
    </w:p>
    <w:p w:rsidR="00FC4E6A" w:rsidRPr="00876E05" w:rsidRDefault="00FC4E6A" w:rsidP="00B02D34">
      <w:pPr>
        <w:pStyle w:val="ListParagraph"/>
        <w:ind w:left="360"/>
        <w:rPr>
          <w:rFonts w:ascii="Arial" w:hAnsi="Arial" w:cs="Arial"/>
        </w:rPr>
      </w:pPr>
    </w:p>
    <w:p w:rsidR="00FC4E6A" w:rsidRPr="00B02D34" w:rsidRDefault="00FC4E6A" w:rsidP="00876E05">
      <w:pPr>
        <w:pStyle w:val="ListParagraph"/>
        <w:numPr>
          <w:ilvl w:val="0"/>
          <w:numId w:val="8"/>
        </w:numPr>
        <w:rPr>
          <w:rFonts w:ascii="Arial" w:hAnsi="Arial" w:cs="Arial"/>
        </w:rPr>
      </w:pPr>
      <w:r w:rsidRPr="00876E05">
        <w:rPr>
          <w:rFonts w:ascii="Arial" w:hAnsi="Arial" w:cs="Arial"/>
        </w:rPr>
        <w:t xml:space="preserve">Μελέτη σκοπιμότητας για την </w:t>
      </w:r>
      <w:r w:rsidRPr="00F31B25">
        <w:rPr>
          <w:rFonts w:ascii="Arial" w:hAnsi="Arial" w:cs="Arial"/>
          <w:b/>
        </w:rPr>
        <w:t>ίδρυση δομής πιστοποίησης ξύλου και δασικών προϊόντων</w:t>
      </w:r>
      <w:r w:rsidRPr="00876E05">
        <w:rPr>
          <w:rFonts w:ascii="Arial" w:hAnsi="Arial" w:cs="Arial"/>
        </w:rPr>
        <w:t xml:space="preserve"> σε συνεργασία με το ΤΕΙ Θεσσαλίας</w:t>
      </w:r>
      <w:r>
        <w:rPr>
          <w:rFonts w:ascii="Arial" w:hAnsi="Arial" w:cs="Arial"/>
        </w:rPr>
        <w:t xml:space="preserve"> και το τμήμα Σχεδιασμού και Τεχνολογίας ξύλου 23.985€.</w:t>
      </w:r>
    </w:p>
    <w:p w:rsidR="00FC4E6A" w:rsidRDefault="00FC4E6A" w:rsidP="00B02D34">
      <w:pPr>
        <w:pStyle w:val="ListParagraph"/>
        <w:ind w:left="0"/>
        <w:rPr>
          <w:rFonts w:ascii="Arial" w:hAnsi="Arial" w:cs="Arial"/>
        </w:rPr>
      </w:pPr>
    </w:p>
    <w:p w:rsidR="00FC4E6A" w:rsidRDefault="00FC4E6A" w:rsidP="00B02D34">
      <w:pPr>
        <w:pStyle w:val="ListParagraph"/>
        <w:ind w:left="360"/>
        <w:rPr>
          <w:rFonts w:ascii="Arial" w:hAnsi="Arial" w:cs="Arial"/>
        </w:rPr>
      </w:pPr>
    </w:p>
    <w:p w:rsidR="00FC4E6A" w:rsidRPr="00B02D34" w:rsidRDefault="00FC4E6A" w:rsidP="00876E05">
      <w:pPr>
        <w:pStyle w:val="ListParagraph"/>
        <w:numPr>
          <w:ilvl w:val="0"/>
          <w:numId w:val="8"/>
        </w:numPr>
        <w:rPr>
          <w:rFonts w:ascii="Arial" w:hAnsi="Arial" w:cs="Arial"/>
        </w:rPr>
      </w:pPr>
      <w:r w:rsidRPr="00F31B25">
        <w:rPr>
          <w:rFonts w:ascii="Arial" w:hAnsi="Arial" w:cs="Arial"/>
          <w:b/>
        </w:rPr>
        <w:t>Πρόγραμμα γενετικής βελτίωσης βοοειδών</w:t>
      </w:r>
      <w:r>
        <w:rPr>
          <w:rFonts w:ascii="Arial" w:hAnsi="Arial" w:cs="Arial"/>
        </w:rPr>
        <w:t>, κρεατοπαραγωγής με έμφαση στην κόκκινη φυλή, σε συνεργασία με το κέντρο γενετικής βελτίωσης ζώων του ΥΠΑΑΤ (Νέα Μεσημβρία-Θεσσαλονίκης).</w:t>
      </w:r>
    </w:p>
    <w:p w:rsidR="00FC4E6A" w:rsidRDefault="00FC4E6A" w:rsidP="00B02D34">
      <w:pPr>
        <w:pStyle w:val="ListParagraph"/>
        <w:ind w:left="360"/>
        <w:rPr>
          <w:rFonts w:ascii="Arial" w:hAnsi="Arial" w:cs="Arial"/>
        </w:rPr>
      </w:pPr>
    </w:p>
    <w:p w:rsidR="00FC4E6A" w:rsidRPr="00B02D34" w:rsidRDefault="00FC4E6A" w:rsidP="00B02D34">
      <w:pPr>
        <w:pStyle w:val="ListParagraph"/>
        <w:numPr>
          <w:ilvl w:val="0"/>
          <w:numId w:val="8"/>
        </w:numPr>
        <w:rPr>
          <w:rFonts w:ascii="Arial" w:hAnsi="Arial" w:cs="Arial"/>
          <w:b/>
          <w:u w:val="single"/>
        </w:rPr>
      </w:pPr>
      <w:r>
        <w:rPr>
          <w:rFonts w:ascii="Arial" w:hAnsi="Arial" w:cs="Arial"/>
          <w:b/>
        </w:rPr>
        <w:t>Αναδασμοί</w:t>
      </w:r>
    </w:p>
    <w:p w:rsidR="00FC4E6A" w:rsidRDefault="00FC4E6A" w:rsidP="00766CCF">
      <w:pPr>
        <w:pStyle w:val="ListParagraph"/>
        <w:numPr>
          <w:ilvl w:val="0"/>
          <w:numId w:val="33"/>
        </w:numPr>
        <w:rPr>
          <w:rFonts w:ascii="Arial" w:hAnsi="Arial" w:cs="Arial"/>
        </w:rPr>
      </w:pPr>
      <w:r>
        <w:rPr>
          <w:rFonts w:ascii="Arial" w:hAnsi="Arial" w:cs="Arial"/>
        </w:rPr>
        <w:t xml:space="preserve">Ολοκληρώθηκε ο </w:t>
      </w:r>
      <w:r w:rsidRPr="001B2840">
        <w:rPr>
          <w:rFonts w:ascii="Arial" w:hAnsi="Arial" w:cs="Arial"/>
          <w:b/>
        </w:rPr>
        <w:t>αναδασμός του Εξάρχου</w:t>
      </w:r>
      <w:r>
        <w:rPr>
          <w:rFonts w:ascii="Arial" w:hAnsi="Arial" w:cs="Arial"/>
        </w:rPr>
        <w:t xml:space="preserve"> συνολικής έκτασης 1.250 στρ.</w:t>
      </w:r>
    </w:p>
    <w:p w:rsidR="00FC4E6A" w:rsidRPr="00B02D34" w:rsidRDefault="00FC4E6A" w:rsidP="00766CCF">
      <w:pPr>
        <w:pStyle w:val="ListParagraph"/>
        <w:numPr>
          <w:ilvl w:val="0"/>
          <w:numId w:val="33"/>
        </w:numPr>
        <w:rPr>
          <w:rFonts w:ascii="Arial" w:hAnsi="Arial" w:cs="Arial"/>
        </w:rPr>
      </w:pPr>
      <w:r>
        <w:rPr>
          <w:rFonts w:ascii="Arial" w:hAnsi="Arial" w:cs="Arial"/>
        </w:rPr>
        <w:t xml:space="preserve">Υπογράφηκε η πρώτη απόφαση ένταξης για τον </w:t>
      </w:r>
      <w:r w:rsidRPr="001B2840">
        <w:rPr>
          <w:rFonts w:ascii="Arial" w:hAnsi="Arial" w:cs="Arial"/>
          <w:b/>
        </w:rPr>
        <w:t>αναδασμό του αγροκτήματος Παλαιοχωρίου</w:t>
      </w:r>
      <w:r>
        <w:rPr>
          <w:rFonts w:ascii="Arial" w:hAnsi="Arial" w:cs="Arial"/>
        </w:rPr>
        <w:t xml:space="preserve"> συνολικής αρχικής έκτασης 7.000 στεμμάτων. </w:t>
      </w:r>
    </w:p>
    <w:p w:rsidR="00FC4E6A" w:rsidRDefault="00FC4E6A" w:rsidP="00B02D34">
      <w:pPr>
        <w:pStyle w:val="ListParagraph"/>
        <w:ind w:left="0"/>
        <w:rPr>
          <w:rFonts w:ascii="Arial" w:hAnsi="Arial" w:cs="Arial"/>
          <w:b/>
          <w:u w:val="single"/>
        </w:rPr>
      </w:pPr>
    </w:p>
    <w:p w:rsidR="00FC4E6A" w:rsidRDefault="00FC4E6A" w:rsidP="00DF6C7B">
      <w:pPr>
        <w:pStyle w:val="ListParagraph"/>
        <w:ind w:left="0"/>
        <w:rPr>
          <w:rFonts w:ascii="Arial" w:hAnsi="Arial" w:cs="Arial"/>
          <w:b/>
          <w:u w:val="single"/>
        </w:rPr>
      </w:pPr>
      <w:r w:rsidRPr="00B02D34">
        <w:rPr>
          <w:rFonts w:ascii="Arial" w:hAnsi="Arial" w:cs="Arial"/>
          <w:b/>
          <w:u w:val="single"/>
        </w:rPr>
        <w:t>ΒΕΛΤΙΩΣΗ ΤΩΝ ΑΡΔΕΥΤΙΚΩΝ ΣΥΝΘΗΚΩΝ</w:t>
      </w:r>
    </w:p>
    <w:p w:rsidR="00FC4E6A" w:rsidRPr="00B02D34" w:rsidRDefault="00FC4E6A" w:rsidP="00DF6C7B">
      <w:pPr>
        <w:pStyle w:val="ListParagraph"/>
        <w:ind w:left="0"/>
        <w:rPr>
          <w:rFonts w:ascii="Arial" w:hAnsi="Arial" w:cs="Arial"/>
          <w:b/>
          <w:u w:val="single"/>
        </w:rPr>
      </w:pPr>
    </w:p>
    <w:p w:rsidR="00FC4E6A" w:rsidRDefault="00FC4E6A" w:rsidP="00DF6C7B">
      <w:pPr>
        <w:pStyle w:val="ListParagraph"/>
        <w:numPr>
          <w:ilvl w:val="0"/>
          <w:numId w:val="12"/>
        </w:numPr>
        <w:rPr>
          <w:rFonts w:ascii="Arial" w:hAnsi="Arial" w:cs="Arial"/>
        </w:rPr>
      </w:pPr>
      <w:r w:rsidRPr="00A567F3">
        <w:rPr>
          <w:rFonts w:ascii="Arial" w:hAnsi="Arial" w:cs="Arial"/>
          <w:b/>
        </w:rPr>
        <w:t>Εκσυγχρονισμός αρδευτικού έργου «Καρπερού-Δήμητρας»</w:t>
      </w:r>
      <w:r w:rsidRPr="00191328">
        <w:rPr>
          <w:rFonts w:ascii="Arial" w:hAnsi="Arial" w:cs="Arial"/>
        </w:rPr>
        <w:t xml:space="preserve"> του Δήμου Δεσκάτης. Εκπονείται η μελέτη σε συνεργασία με την Αναπτυξιακή Εταιρία Δυτικής Μακεδονίας (ΑΝΚΟ Α.Ε</w:t>
      </w:r>
      <w:r w:rsidRPr="009357F3">
        <w:rPr>
          <w:rFonts w:ascii="Arial" w:hAnsi="Arial" w:cs="Arial"/>
          <w:b/>
        </w:rPr>
        <w:t>.) προϋπολογισμού 100.087€ πλέον ΦΠΑ</w:t>
      </w:r>
      <w:r w:rsidRPr="00191328">
        <w:rPr>
          <w:rFonts w:ascii="Arial" w:hAnsi="Arial" w:cs="Arial"/>
        </w:rPr>
        <w:t>. Με την ολοκλήρωση της μελέτης, το έργο θα αποκτήσει πλήρη ωριμότητα για την ένταξη του στο ΠΑΑ 2014-2020.</w:t>
      </w:r>
    </w:p>
    <w:p w:rsidR="00FC4E6A" w:rsidRPr="00191328" w:rsidRDefault="00FC4E6A" w:rsidP="00DF6C7B">
      <w:pPr>
        <w:pStyle w:val="ListParagraph"/>
        <w:rPr>
          <w:rFonts w:ascii="Arial" w:hAnsi="Arial" w:cs="Arial"/>
        </w:rPr>
      </w:pPr>
    </w:p>
    <w:p w:rsidR="00FC4E6A" w:rsidRPr="00C808F1" w:rsidRDefault="00FC4E6A" w:rsidP="00DF6C7B">
      <w:pPr>
        <w:pStyle w:val="ListParagraph"/>
        <w:numPr>
          <w:ilvl w:val="0"/>
          <w:numId w:val="12"/>
        </w:numPr>
        <w:rPr>
          <w:rFonts w:ascii="Arial" w:hAnsi="Arial" w:cs="Arial"/>
          <w:b/>
        </w:rPr>
      </w:pPr>
      <w:r>
        <w:rPr>
          <w:rFonts w:ascii="Arial" w:hAnsi="Arial" w:cs="Arial"/>
        </w:rPr>
        <w:t xml:space="preserve">Εκπόνηση μελέτης (Αναγνωριστική μελέτη) του έργου </w:t>
      </w:r>
      <w:r w:rsidRPr="00A567F3">
        <w:rPr>
          <w:rFonts w:ascii="Arial" w:hAnsi="Arial" w:cs="Arial"/>
          <w:b/>
        </w:rPr>
        <w:t>«κατασκευή εξωποτάμιας λιμνοδεξαμενής Δεσκάτης-θέση Αλμυρή και του αρδευτικού έργου».</w:t>
      </w:r>
      <w:r>
        <w:rPr>
          <w:rFonts w:ascii="Arial" w:hAnsi="Arial" w:cs="Arial"/>
        </w:rPr>
        <w:t xml:space="preserve"> Η μελέτη εκπονείται από την Αναπτυξιακή Εταιρία Δυτικής Μακεδονίας (ΑΝΚΟ Α.Ε.) σε συνεργασία με το Δήμο Δεσκάτης, </w:t>
      </w:r>
      <w:r w:rsidRPr="00C808F1">
        <w:rPr>
          <w:rFonts w:ascii="Arial" w:hAnsi="Arial" w:cs="Arial"/>
          <w:b/>
        </w:rPr>
        <w:t>προϋπολογισμού 46.743€</w:t>
      </w:r>
      <w:r>
        <w:rPr>
          <w:rFonts w:ascii="Arial" w:hAnsi="Arial" w:cs="Arial"/>
        </w:rPr>
        <w:t xml:space="preserve"> πλέον ΦΠΑ, εκτίμηση </w:t>
      </w:r>
      <w:r w:rsidRPr="00C808F1">
        <w:rPr>
          <w:rFonts w:ascii="Arial" w:hAnsi="Arial" w:cs="Arial"/>
          <w:b/>
        </w:rPr>
        <w:t>κόστους έργου:7.000.000€.</w:t>
      </w:r>
    </w:p>
    <w:p w:rsidR="00FC4E6A" w:rsidRPr="006B34BD" w:rsidRDefault="00FC4E6A" w:rsidP="00DF6C7B">
      <w:pPr>
        <w:pStyle w:val="ListParagraph"/>
        <w:rPr>
          <w:rFonts w:ascii="Arial" w:hAnsi="Arial" w:cs="Arial"/>
        </w:rPr>
      </w:pPr>
    </w:p>
    <w:p w:rsidR="00FC4E6A" w:rsidRDefault="00FC4E6A" w:rsidP="00DF6C7B">
      <w:pPr>
        <w:pStyle w:val="ListParagraph"/>
        <w:numPr>
          <w:ilvl w:val="0"/>
          <w:numId w:val="12"/>
        </w:numPr>
        <w:rPr>
          <w:rFonts w:ascii="Arial" w:hAnsi="Arial" w:cs="Arial"/>
        </w:rPr>
      </w:pPr>
      <w:r>
        <w:rPr>
          <w:rFonts w:ascii="Arial" w:hAnsi="Arial" w:cs="Arial"/>
        </w:rPr>
        <w:t xml:space="preserve">Ολοκλήρωση του έργου </w:t>
      </w:r>
      <w:r w:rsidRPr="00A567F3">
        <w:rPr>
          <w:rFonts w:ascii="Arial" w:hAnsi="Arial" w:cs="Arial"/>
          <w:b/>
        </w:rPr>
        <w:t>εκσυγχρονισμού του αρδευτικού δικτύου Μαυραναίων,</w:t>
      </w:r>
      <w:r>
        <w:rPr>
          <w:rFonts w:ascii="Arial" w:hAnsi="Arial" w:cs="Arial"/>
        </w:rPr>
        <w:t xml:space="preserve"> προϋπολογισμού 10.000€.</w:t>
      </w:r>
    </w:p>
    <w:p w:rsidR="00FC4E6A" w:rsidRPr="006B34BD" w:rsidRDefault="00FC4E6A" w:rsidP="00DF6C7B">
      <w:pPr>
        <w:pStyle w:val="ListParagraph"/>
        <w:rPr>
          <w:rFonts w:ascii="Arial" w:hAnsi="Arial" w:cs="Arial"/>
        </w:rPr>
      </w:pPr>
    </w:p>
    <w:p w:rsidR="00FC4E6A" w:rsidRPr="00C808F1" w:rsidRDefault="00FC4E6A" w:rsidP="00DF6C7B">
      <w:pPr>
        <w:pStyle w:val="ListParagraph"/>
        <w:numPr>
          <w:ilvl w:val="0"/>
          <w:numId w:val="12"/>
        </w:numPr>
        <w:rPr>
          <w:rFonts w:ascii="Arial" w:hAnsi="Arial" w:cs="Arial"/>
          <w:b/>
        </w:rPr>
      </w:pPr>
      <w:r>
        <w:rPr>
          <w:rFonts w:ascii="Arial" w:hAnsi="Arial" w:cs="Arial"/>
        </w:rPr>
        <w:t xml:space="preserve">Ολοκλήρωση του </w:t>
      </w:r>
      <w:r w:rsidRPr="005F5133">
        <w:rPr>
          <w:rFonts w:ascii="Arial" w:hAnsi="Arial" w:cs="Arial"/>
          <w:b/>
        </w:rPr>
        <w:t>γεωφράγματος στη Τ.Κ. Αμυγδαλιές</w:t>
      </w:r>
      <w:r>
        <w:rPr>
          <w:rFonts w:ascii="Arial" w:hAnsi="Arial" w:cs="Arial"/>
        </w:rPr>
        <w:t xml:space="preserve">. Αφορά την ανακατασκευή του γεωφράγματος και την επαναλειτουργία της τεχνητής λίμνης για αρδευτικούς σκοπούς. Το έργο εκτελέστηκε εντός του 2016 σε ποσοστό περίπου 90% του φυσικού αντικειμένου, με προϋπολογισμό </w:t>
      </w:r>
      <w:r w:rsidRPr="00C808F1">
        <w:rPr>
          <w:rFonts w:ascii="Arial" w:hAnsi="Arial" w:cs="Arial"/>
          <w:b/>
        </w:rPr>
        <w:t>42.500€.</w:t>
      </w:r>
    </w:p>
    <w:p w:rsidR="00FC4E6A" w:rsidRDefault="00FC4E6A" w:rsidP="00DF6C7B">
      <w:pPr>
        <w:pStyle w:val="ListParagraph"/>
        <w:ind w:left="0"/>
        <w:rPr>
          <w:rFonts w:ascii="Arial" w:hAnsi="Arial" w:cs="Arial"/>
        </w:rPr>
      </w:pPr>
    </w:p>
    <w:p w:rsidR="00FC4E6A" w:rsidRPr="00C808F1" w:rsidRDefault="00FC4E6A" w:rsidP="00DF6C7B">
      <w:pPr>
        <w:pStyle w:val="ListParagraph"/>
        <w:numPr>
          <w:ilvl w:val="0"/>
          <w:numId w:val="12"/>
        </w:numPr>
        <w:rPr>
          <w:rFonts w:ascii="Arial" w:hAnsi="Arial" w:cs="Arial"/>
          <w:b/>
        </w:rPr>
      </w:pPr>
      <w:r w:rsidRPr="00C808F1">
        <w:rPr>
          <w:rFonts w:ascii="Arial" w:hAnsi="Arial" w:cs="Arial"/>
          <w:b/>
        </w:rPr>
        <w:t>Φράγμα Δασοχωρίου</w:t>
      </w:r>
      <w:r w:rsidRPr="00C808F1">
        <w:rPr>
          <w:rFonts w:ascii="Arial" w:hAnsi="Arial" w:cs="Arial"/>
        </w:rPr>
        <w:t xml:space="preserve">: Ανύψωση του σώματος του φράγματος και ενίσχυση του αρδευτικού δικτύου. Η μελέτη υλοποιήθηκε από τη τεχνική υπηρεσία εντός του 2016 και παράλληλα εγκρίθηκαν οι περιβαλλοντικοί όροι και το έργο πλέον έχει ετοιμότητα για δημοπράτηση εντός του 2017. </w:t>
      </w:r>
      <w:r w:rsidRPr="00C808F1">
        <w:rPr>
          <w:rFonts w:ascii="Arial" w:hAnsi="Arial" w:cs="Arial"/>
          <w:b/>
        </w:rPr>
        <w:t>Κόστος έργου 140.000€</w:t>
      </w:r>
    </w:p>
    <w:p w:rsidR="00FC4E6A" w:rsidRPr="00B02D34" w:rsidRDefault="00FC4E6A" w:rsidP="00B02D34">
      <w:pPr>
        <w:pStyle w:val="ListParagraph"/>
        <w:ind w:left="0"/>
        <w:rPr>
          <w:rFonts w:ascii="Arial" w:hAnsi="Arial" w:cs="Arial"/>
          <w:b/>
          <w:u w:val="single"/>
        </w:rPr>
      </w:pPr>
    </w:p>
    <w:p w:rsidR="00FC4E6A" w:rsidRDefault="00FC4E6A" w:rsidP="00B02D34">
      <w:pPr>
        <w:pStyle w:val="ListParagraph"/>
        <w:ind w:left="0"/>
        <w:rPr>
          <w:rFonts w:ascii="Arial" w:hAnsi="Arial" w:cs="Arial"/>
          <w:b/>
          <w:u w:val="single"/>
        </w:rPr>
      </w:pPr>
    </w:p>
    <w:p w:rsidR="00FC4E6A" w:rsidRDefault="00FC4E6A" w:rsidP="00D06777">
      <w:pPr>
        <w:pStyle w:val="ListParagraph"/>
        <w:ind w:left="0"/>
        <w:rPr>
          <w:rFonts w:ascii="Arial" w:hAnsi="Arial" w:cs="Arial"/>
          <w:b/>
          <w:u w:val="single"/>
        </w:rPr>
      </w:pPr>
      <w:r>
        <w:rPr>
          <w:rFonts w:ascii="Arial" w:hAnsi="Arial" w:cs="Arial"/>
          <w:b/>
          <w:u w:val="single"/>
        </w:rPr>
        <w:t>Πρόγραμμα Αγροτικης Ανάπτυξης (</w:t>
      </w:r>
      <w:r w:rsidRPr="00B02D34">
        <w:rPr>
          <w:rFonts w:ascii="Arial" w:hAnsi="Arial" w:cs="Arial"/>
          <w:b/>
          <w:u w:val="single"/>
        </w:rPr>
        <w:t>ΠΑΑ</w:t>
      </w:r>
      <w:r>
        <w:rPr>
          <w:rFonts w:ascii="Arial" w:hAnsi="Arial" w:cs="Arial"/>
          <w:b/>
          <w:u w:val="single"/>
        </w:rPr>
        <w:t xml:space="preserve">) </w:t>
      </w:r>
      <w:r w:rsidRPr="00B02D34">
        <w:rPr>
          <w:rFonts w:ascii="Arial" w:hAnsi="Arial" w:cs="Arial"/>
          <w:b/>
          <w:u w:val="single"/>
        </w:rPr>
        <w:t xml:space="preserve"> 2014-2020</w:t>
      </w:r>
    </w:p>
    <w:p w:rsidR="00FC4E6A" w:rsidRPr="00E46132" w:rsidRDefault="00FC4E6A" w:rsidP="00E46132">
      <w:pPr>
        <w:ind w:left="120"/>
        <w:rPr>
          <w:rFonts w:ascii="Arial" w:hAnsi="Arial" w:cs="Arial"/>
          <w:b/>
          <w:u w:val="single"/>
        </w:rPr>
      </w:pPr>
      <w:r w:rsidRPr="00E46132">
        <w:rPr>
          <w:rFonts w:ascii="Arial" w:hAnsi="Arial" w:cs="Arial"/>
        </w:rPr>
        <w:t>Καλούμαστε επιτέλους να υλοποιήσουμε αυτό που ως αυτοδιοίκηση διεκδικούμε για χρόνια. Να διαχειριστούμε δηλαδή από μόνοι μας τους πόρους που μας ανήκουν. Η εκχώρηση του 37% των πόρων του ΠΑΑ έχει γίνει, καθώς και η κατανομή σε κάθε περιφέρεια. Τώρα πλέον δε θα «προτείνουμε» μόνον, αλλά θα σχεδιάζουμε, θα εντάσσουμε, και θα υλοποιούμε έργα, ενώ συγχρόνως θα λογοδοτούμε για τη αποτελεσματικότητα και τη χρηστή διαχείριση.</w:t>
      </w:r>
    </w:p>
    <w:p w:rsidR="00FC4E6A" w:rsidRPr="00B02D34" w:rsidRDefault="00FC4E6A" w:rsidP="00F31B25">
      <w:pPr>
        <w:pStyle w:val="ListParagraph"/>
        <w:numPr>
          <w:ilvl w:val="1"/>
          <w:numId w:val="8"/>
        </w:numPr>
        <w:rPr>
          <w:rFonts w:ascii="Arial" w:hAnsi="Arial" w:cs="Arial"/>
        </w:rPr>
      </w:pPr>
      <w:r w:rsidRPr="00F31B25">
        <w:rPr>
          <w:rFonts w:ascii="Arial" w:hAnsi="Arial" w:cs="Arial"/>
          <w:b/>
        </w:rPr>
        <w:t xml:space="preserve">Πρόγραμμα </w:t>
      </w:r>
      <w:r w:rsidRPr="00F31B25">
        <w:rPr>
          <w:rFonts w:ascii="Arial" w:hAnsi="Arial" w:cs="Arial"/>
          <w:b/>
          <w:lang w:val="en-US"/>
        </w:rPr>
        <w:t>Leader</w:t>
      </w:r>
      <w:r>
        <w:rPr>
          <w:rFonts w:ascii="Arial" w:hAnsi="Arial" w:cs="Arial"/>
        </w:rPr>
        <w:t>. Εγκρίθηκε η πρόταση προγράμματος από την Αναπτυξιακή Εταιρία Δυτ. Μακεδονίας (ΑΝΚΟ Α.Ε.) συνολικά για τα Γρεβενά και τη Κοζάνη, ύψους 12.000.000€.(</w:t>
      </w:r>
      <w:r w:rsidRPr="000B5BE1">
        <w:rPr>
          <w:rFonts w:ascii="Arial" w:hAnsi="Arial" w:cs="Arial"/>
          <w:b/>
        </w:rPr>
        <w:t>Για πρώτη φορά καθίσταται επιλέξιμη για επενδύσεις και η πόλη των Γρεβενών</w:t>
      </w:r>
      <w:r>
        <w:rPr>
          <w:rFonts w:ascii="Arial" w:hAnsi="Arial" w:cs="Arial"/>
        </w:rPr>
        <w:t>).</w:t>
      </w:r>
    </w:p>
    <w:p w:rsidR="00FC4E6A" w:rsidRDefault="00FC4E6A" w:rsidP="00B02D34">
      <w:pPr>
        <w:pStyle w:val="ListParagraph"/>
        <w:ind w:left="1080"/>
        <w:rPr>
          <w:rFonts w:ascii="Arial" w:hAnsi="Arial" w:cs="Arial"/>
        </w:rPr>
      </w:pPr>
    </w:p>
    <w:p w:rsidR="00FC4E6A" w:rsidRDefault="00FC4E6A" w:rsidP="00B02D34">
      <w:pPr>
        <w:pStyle w:val="ListParagraph"/>
        <w:ind w:left="0"/>
        <w:rPr>
          <w:rFonts w:ascii="Arial" w:hAnsi="Arial" w:cs="Arial"/>
          <w:b/>
          <w:u w:val="single"/>
        </w:rPr>
      </w:pPr>
    </w:p>
    <w:p w:rsidR="00FC4E6A" w:rsidRDefault="00FC4E6A" w:rsidP="00B02D34">
      <w:pPr>
        <w:pStyle w:val="ListParagraph"/>
        <w:ind w:left="0"/>
        <w:rPr>
          <w:rFonts w:ascii="Arial" w:hAnsi="Arial" w:cs="Arial"/>
          <w:b/>
          <w:u w:val="single"/>
        </w:rPr>
      </w:pPr>
    </w:p>
    <w:p w:rsidR="00FC4E6A" w:rsidRPr="00B02D34" w:rsidRDefault="00FC4E6A" w:rsidP="00B02D34">
      <w:pPr>
        <w:pStyle w:val="ListParagraph"/>
        <w:ind w:left="0"/>
        <w:rPr>
          <w:rFonts w:ascii="Arial" w:hAnsi="Arial" w:cs="Arial"/>
          <w:b/>
          <w:u w:val="single"/>
        </w:rPr>
      </w:pPr>
      <w:r w:rsidRPr="00B02D34">
        <w:rPr>
          <w:rFonts w:ascii="Arial" w:hAnsi="Arial" w:cs="Arial"/>
          <w:b/>
          <w:u w:val="single"/>
        </w:rPr>
        <w:t>ΕΝΕΡΓΕΙΑΚΑ ΘΕΜΑΤΑ</w:t>
      </w:r>
    </w:p>
    <w:p w:rsidR="00FC4E6A" w:rsidRDefault="00FC4E6A" w:rsidP="00876E05">
      <w:pPr>
        <w:pStyle w:val="ListParagraph"/>
        <w:numPr>
          <w:ilvl w:val="0"/>
          <w:numId w:val="8"/>
        </w:numPr>
        <w:rPr>
          <w:rFonts w:ascii="Arial" w:hAnsi="Arial" w:cs="Arial"/>
        </w:rPr>
      </w:pPr>
      <w:r w:rsidRPr="00F31B25">
        <w:rPr>
          <w:rFonts w:ascii="Arial" w:hAnsi="Arial" w:cs="Arial"/>
          <w:b/>
        </w:rPr>
        <w:t>Ενεργειακή αναβάθμιση δημοσίων κτιρίων της πόλης Γρεβενών</w:t>
      </w:r>
      <w:r>
        <w:rPr>
          <w:rFonts w:ascii="Arial" w:hAnsi="Arial" w:cs="Arial"/>
        </w:rPr>
        <w:t>.</w:t>
      </w:r>
    </w:p>
    <w:p w:rsidR="00FC4E6A" w:rsidRDefault="00FC4E6A" w:rsidP="00F31B25">
      <w:pPr>
        <w:pStyle w:val="ListParagraph"/>
        <w:numPr>
          <w:ilvl w:val="1"/>
          <w:numId w:val="8"/>
        </w:numPr>
        <w:rPr>
          <w:rFonts w:ascii="Arial" w:hAnsi="Arial" w:cs="Arial"/>
        </w:rPr>
      </w:pPr>
      <w:r>
        <w:rPr>
          <w:rFonts w:ascii="Arial" w:hAnsi="Arial" w:cs="Arial"/>
        </w:rPr>
        <w:t>Διοικητήριο Π.Ε. Γρεβενών</w:t>
      </w:r>
    </w:p>
    <w:p w:rsidR="00FC4E6A" w:rsidRDefault="00FC4E6A" w:rsidP="00F31B25">
      <w:pPr>
        <w:pStyle w:val="ListParagraph"/>
        <w:numPr>
          <w:ilvl w:val="1"/>
          <w:numId w:val="8"/>
        </w:numPr>
        <w:rPr>
          <w:rFonts w:ascii="Arial" w:hAnsi="Arial" w:cs="Arial"/>
        </w:rPr>
      </w:pPr>
      <w:r>
        <w:rPr>
          <w:rFonts w:ascii="Arial" w:hAnsi="Arial" w:cs="Arial"/>
        </w:rPr>
        <w:t>Δημοτικό κολυμβητήριο</w:t>
      </w:r>
    </w:p>
    <w:p w:rsidR="00FC4E6A" w:rsidRDefault="00FC4E6A" w:rsidP="00F31B25">
      <w:pPr>
        <w:pStyle w:val="ListParagraph"/>
        <w:numPr>
          <w:ilvl w:val="1"/>
          <w:numId w:val="8"/>
        </w:numPr>
        <w:rPr>
          <w:rFonts w:ascii="Arial" w:hAnsi="Arial" w:cs="Arial"/>
        </w:rPr>
      </w:pPr>
      <w:r>
        <w:rPr>
          <w:rFonts w:ascii="Arial" w:hAnsi="Arial" w:cs="Arial"/>
        </w:rPr>
        <w:t>Κλειστό γυμναστήριο</w:t>
      </w:r>
    </w:p>
    <w:p w:rsidR="00FC4E6A" w:rsidRDefault="00FC4E6A" w:rsidP="00F31B25">
      <w:pPr>
        <w:pStyle w:val="ListParagraph"/>
        <w:numPr>
          <w:ilvl w:val="1"/>
          <w:numId w:val="8"/>
        </w:numPr>
        <w:rPr>
          <w:rFonts w:ascii="Arial" w:hAnsi="Arial" w:cs="Arial"/>
        </w:rPr>
      </w:pPr>
      <w:r>
        <w:rPr>
          <w:rFonts w:ascii="Arial" w:hAnsi="Arial" w:cs="Arial"/>
        </w:rPr>
        <w:t>Μαθητική εστία</w:t>
      </w:r>
    </w:p>
    <w:p w:rsidR="00FC4E6A" w:rsidRDefault="00FC4E6A" w:rsidP="00F31B25">
      <w:pPr>
        <w:pStyle w:val="ListParagraph"/>
        <w:numPr>
          <w:ilvl w:val="1"/>
          <w:numId w:val="8"/>
        </w:numPr>
        <w:rPr>
          <w:rFonts w:ascii="Arial" w:hAnsi="Arial" w:cs="Arial"/>
        </w:rPr>
      </w:pPr>
      <w:r>
        <w:rPr>
          <w:rFonts w:ascii="Arial" w:hAnsi="Arial" w:cs="Arial"/>
        </w:rPr>
        <w:t>ΕΠΑΛ</w:t>
      </w:r>
    </w:p>
    <w:p w:rsidR="00FC4E6A" w:rsidRDefault="00FC4E6A" w:rsidP="00F31B25">
      <w:pPr>
        <w:pStyle w:val="ListParagraph"/>
        <w:numPr>
          <w:ilvl w:val="1"/>
          <w:numId w:val="8"/>
        </w:numPr>
        <w:rPr>
          <w:rFonts w:ascii="Arial" w:hAnsi="Arial" w:cs="Arial"/>
        </w:rPr>
      </w:pPr>
      <w:r>
        <w:rPr>
          <w:rFonts w:ascii="Arial" w:hAnsi="Arial" w:cs="Arial"/>
        </w:rPr>
        <w:t>Νοσοκομείο Γρεβενών</w:t>
      </w:r>
    </w:p>
    <w:p w:rsidR="00FC4E6A" w:rsidRPr="000B5BE1" w:rsidRDefault="00FC4E6A" w:rsidP="00F31B25">
      <w:pPr>
        <w:ind w:left="1080"/>
        <w:rPr>
          <w:rFonts w:ascii="Arial" w:hAnsi="Arial" w:cs="Arial"/>
          <w:b/>
        </w:rPr>
      </w:pPr>
      <w:r>
        <w:rPr>
          <w:rFonts w:ascii="Arial" w:hAnsi="Arial" w:cs="Arial"/>
        </w:rPr>
        <w:t>Το έργο εκτελείται από τη Π.Ε. Γρεβενών σε συνεργασία με το Δήμο Γρεβενών και τη διοίκηση της 3</w:t>
      </w:r>
      <w:r>
        <w:rPr>
          <w:rFonts w:ascii="Arial" w:hAnsi="Arial" w:cs="Arial"/>
          <w:vertAlign w:val="superscript"/>
        </w:rPr>
        <w:t xml:space="preserve">ης </w:t>
      </w:r>
      <w:r>
        <w:rPr>
          <w:rFonts w:ascii="Arial" w:hAnsi="Arial" w:cs="Arial"/>
        </w:rPr>
        <w:t xml:space="preserve">ΥΠΕ και αφορά σε δράσεις ενεργειακής αναβάθμισης των παραπάνω κτιρίων. Η χρηματοδότηση του έργου (ΕΟΧ) ανέρχεται στο ύψος των </w:t>
      </w:r>
      <w:r w:rsidRPr="000B5BE1">
        <w:rPr>
          <w:rFonts w:ascii="Arial" w:hAnsi="Arial" w:cs="Arial"/>
          <w:b/>
        </w:rPr>
        <w:t>1.579.745€.</w:t>
      </w:r>
    </w:p>
    <w:p w:rsidR="00FC4E6A" w:rsidRPr="00F31B25" w:rsidRDefault="00FC4E6A" w:rsidP="00996E40">
      <w:pPr>
        <w:pStyle w:val="ListParagraph"/>
        <w:numPr>
          <w:ilvl w:val="0"/>
          <w:numId w:val="9"/>
        </w:numPr>
        <w:rPr>
          <w:rFonts w:ascii="Arial" w:hAnsi="Arial" w:cs="Arial"/>
        </w:rPr>
      </w:pPr>
      <w:r w:rsidRPr="00F31B25">
        <w:rPr>
          <w:rFonts w:ascii="Arial" w:hAnsi="Arial" w:cs="Arial"/>
          <w:b/>
        </w:rPr>
        <w:t>Ενεργειακή αναβάθμιση σχολικών μονάδων Π.Ε. Γρεβενών</w:t>
      </w:r>
      <w:r w:rsidRPr="00996E40">
        <w:rPr>
          <w:rFonts w:ascii="Arial" w:hAnsi="Arial" w:cs="Arial"/>
        </w:rPr>
        <w:t>.</w:t>
      </w:r>
      <w:r>
        <w:rPr>
          <w:rFonts w:ascii="Arial" w:hAnsi="Arial" w:cs="Arial"/>
        </w:rPr>
        <w:t xml:space="preserve"> </w:t>
      </w:r>
    </w:p>
    <w:p w:rsidR="00FC4E6A" w:rsidRPr="009357F3" w:rsidRDefault="00FC4E6A" w:rsidP="00F31B25">
      <w:pPr>
        <w:pStyle w:val="ListParagraph"/>
        <w:ind w:left="1440"/>
        <w:rPr>
          <w:rFonts w:ascii="Arial" w:hAnsi="Arial" w:cs="Arial"/>
        </w:rPr>
      </w:pPr>
      <w:r>
        <w:rPr>
          <w:rFonts w:ascii="Arial" w:hAnsi="Arial" w:cs="Arial"/>
        </w:rPr>
        <w:t xml:space="preserve">Η Π.Ε. Γρεβενών αφενός σε συνεργασία με τους Δήμους Γρεβενών και Δεσκάτης και αφετέρου το ΤΕΙ Δυτικής Μακεδονίας μέσω του Κέντρου Τεχνολογικής Έρευνας (ΚΤΕ), υλοποιούν τη μελέτη </w:t>
      </w:r>
      <w:r w:rsidRPr="000B5BE1">
        <w:rPr>
          <w:rFonts w:ascii="Arial" w:hAnsi="Arial" w:cs="Arial"/>
          <w:b/>
        </w:rPr>
        <w:t>Ενεργειακής αναβάθμισης 25 σχολικών μονάδων</w:t>
      </w:r>
      <w:r>
        <w:rPr>
          <w:rFonts w:ascii="Arial" w:hAnsi="Arial" w:cs="Arial"/>
        </w:rPr>
        <w:t xml:space="preserve"> συνολικού κόστους 183.000€.</w:t>
      </w:r>
    </w:p>
    <w:p w:rsidR="00FC4E6A" w:rsidRPr="009357F3" w:rsidRDefault="00FC4E6A" w:rsidP="00F31B25">
      <w:pPr>
        <w:pStyle w:val="ListParagraph"/>
        <w:ind w:left="1440"/>
        <w:rPr>
          <w:rFonts w:ascii="Arial" w:hAnsi="Arial" w:cs="Arial"/>
        </w:rPr>
      </w:pPr>
    </w:p>
    <w:p w:rsidR="00FC4E6A" w:rsidRDefault="00FC4E6A" w:rsidP="00B02D34">
      <w:pPr>
        <w:pStyle w:val="ListParagraph"/>
        <w:numPr>
          <w:ilvl w:val="0"/>
          <w:numId w:val="11"/>
        </w:numPr>
        <w:rPr>
          <w:rFonts w:ascii="Arial" w:hAnsi="Arial" w:cs="Arial"/>
        </w:rPr>
      </w:pPr>
      <w:r>
        <w:rPr>
          <w:rFonts w:ascii="Arial" w:hAnsi="Arial" w:cs="Arial"/>
        </w:rPr>
        <w:t xml:space="preserve">Ένταξη και έγκριση χρηματοδότησης στο ΠΕΠ Δυτ. Μακεδονίας 2014-2020, του έργου </w:t>
      </w:r>
      <w:r w:rsidRPr="00F31B25">
        <w:rPr>
          <w:rFonts w:ascii="Arial" w:hAnsi="Arial" w:cs="Arial"/>
          <w:b/>
        </w:rPr>
        <w:t>«Υγρομόνωση δωμάτων Γενικού Νοσοκομείου Γρεβενών»</w:t>
      </w:r>
      <w:r>
        <w:rPr>
          <w:rFonts w:ascii="Arial" w:hAnsi="Arial" w:cs="Arial"/>
        </w:rPr>
        <w:t xml:space="preserve"> </w:t>
      </w:r>
      <w:r w:rsidRPr="00691471">
        <w:rPr>
          <w:rFonts w:ascii="Arial" w:hAnsi="Arial" w:cs="Arial"/>
          <w:b/>
        </w:rPr>
        <w:t>προϋπολογισμού  425.430,90 €.</w:t>
      </w:r>
    </w:p>
    <w:p w:rsidR="00FC4E6A" w:rsidRPr="00B02D34" w:rsidRDefault="00FC4E6A" w:rsidP="00F31B25">
      <w:pPr>
        <w:pStyle w:val="ListParagraph"/>
        <w:ind w:left="1440"/>
        <w:rPr>
          <w:rFonts w:ascii="Arial" w:hAnsi="Arial" w:cs="Arial"/>
        </w:rPr>
      </w:pPr>
    </w:p>
    <w:p w:rsidR="00FC4E6A" w:rsidRPr="00B02D34" w:rsidRDefault="00FC4E6A" w:rsidP="00B02D34">
      <w:pPr>
        <w:pStyle w:val="ListParagraph"/>
        <w:ind w:left="1080"/>
        <w:rPr>
          <w:rFonts w:ascii="Arial" w:hAnsi="Arial" w:cs="Arial"/>
        </w:rPr>
      </w:pPr>
    </w:p>
    <w:p w:rsidR="00FC4E6A" w:rsidRDefault="00FC4E6A" w:rsidP="00996E40">
      <w:pPr>
        <w:pStyle w:val="ListParagraph"/>
        <w:numPr>
          <w:ilvl w:val="0"/>
          <w:numId w:val="9"/>
        </w:numPr>
        <w:rPr>
          <w:rFonts w:ascii="Arial" w:hAnsi="Arial" w:cs="Arial"/>
        </w:rPr>
      </w:pPr>
      <w:r>
        <w:rPr>
          <w:rFonts w:ascii="Arial" w:hAnsi="Arial" w:cs="Arial"/>
        </w:rPr>
        <w:t xml:space="preserve">Ολοκληρώθηκε παρουσιάστηκε και παραδόθηκε η </w:t>
      </w:r>
      <w:r w:rsidRPr="00F31B25">
        <w:rPr>
          <w:rFonts w:ascii="Arial" w:hAnsi="Arial" w:cs="Arial"/>
          <w:b/>
        </w:rPr>
        <w:t>μελέτη σκοπιμότητας, για τη τηλεθέρμανση της πόλης των Γρεβενών</w:t>
      </w:r>
      <w:r>
        <w:rPr>
          <w:rFonts w:ascii="Arial" w:hAnsi="Arial" w:cs="Arial"/>
        </w:rPr>
        <w:t xml:space="preserve">, από το Τεχνικό Επιμελητήριο Δυτ. Μακεδονίας (ΤΕΕ), προϋπολογισμού 5.000€ </w:t>
      </w:r>
    </w:p>
    <w:p w:rsidR="00FC4E6A" w:rsidRDefault="00FC4E6A" w:rsidP="00E50F59">
      <w:pPr>
        <w:pStyle w:val="ListParagraph"/>
        <w:ind w:left="765"/>
        <w:rPr>
          <w:rFonts w:ascii="Arial" w:hAnsi="Arial" w:cs="Arial"/>
          <w:u w:val="single"/>
        </w:rPr>
      </w:pPr>
    </w:p>
    <w:p w:rsidR="00FC4E6A" w:rsidRDefault="00FC4E6A" w:rsidP="00E50F59">
      <w:pPr>
        <w:pStyle w:val="ListParagraph"/>
        <w:ind w:left="765"/>
        <w:rPr>
          <w:rFonts w:ascii="Arial" w:hAnsi="Arial" w:cs="Arial"/>
          <w:u w:val="single"/>
        </w:rPr>
      </w:pPr>
    </w:p>
    <w:p w:rsidR="00FC4E6A" w:rsidRPr="00C11AA6" w:rsidRDefault="00FC4E6A" w:rsidP="00D06777">
      <w:pPr>
        <w:pStyle w:val="ListParagraph"/>
        <w:ind w:left="0"/>
        <w:rPr>
          <w:rFonts w:ascii="Arial" w:hAnsi="Arial" w:cs="Arial"/>
          <w:b/>
          <w:u w:val="single"/>
        </w:rPr>
      </w:pPr>
      <w:r>
        <w:rPr>
          <w:rFonts w:ascii="Arial" w:hAnsi="Arial" w:cs="Arial"/>
          <w:b/>
          <w:u w:val="single"/>
        </w:rPr>
        <w:t>ΣΧΟΛΙΚΑ ΚΤΙΡΙΑ</w:t>
      </w:r>
    </w:p>
    <w:p w:rsidR="00FC4E6A" w:rsidRPr="000133DC" w:rsidRDefault="00FC4E6A" w:rsidP="00E50F59">
      <w:pPr>
        <w:pStyle w:val="ListParagraph"/>
        <w:ind w:left="765"/>
        <w:rPr>
          <w:rFonts w:ascii="Arial" w:hAnsi="Arial" w:cs="Arial"/>
        </w:rPr>
      </w:pPr>
      <w:r w:rsidRPr="008277E0">
        <w:rPr>
          <w:rFonts w:ascii="Arial" w:hAnsi="Arial" w:cs="Arial"/>
        </w:rPr>
        <w:t>Παρόλο που τα σχολικά κτίρια</w:t>
      </w:r>
      <w:r>
        <w:rPr>
          <w:rFonts w:ascii="Arial" w:hAnsi="Arial" w:cs="Arial"/>
        </w:rPr>
        <w:t xml:space="preserve"> και οι σχολικές υποδομές γενικότερα ανήκουν στους Δήμους, όπως και η ευθύνη συντήρησης και επισκευών, εντούτοις η Π.Ε. Γρεβενών μέσω του θεσμού των προγραμματικών συμβάσεων, υλοποίησε εντός του 2016 κτιριακά έργα (κυρίως συντήρησης και εκσυγχρονισμού) ύψους </w:t>
      </w:r>
      <w:r w:rsidRPr="00C11AA6">
        <w:rPr>
          <w:rFonts w:ascii="Arial" w:hAnsi="Arial" w:cs="Arial"/>
          <w:b/>
        </w:rPr>
        <w:t>προϋπολογισμού 196.300€</w:t>
      </w:r>
      <w:r>
        <w:rPr>
          <w:rFonts w:ascii="Arial" w:hAnsi="Arial" w:cs="Arial"/>
        </w:rPr>
        <w:t xml:space="preserve"> στις παρακάτω σχολικές μονάδες</w:t>
      </w:r>
      <w:r w:rsidRPr="000133DC">
        <w:rPr>
          <w:rFonts w:ascii="Arial" w:hAnsi="Arial" w:cs="Arial"/>
        </w:rPr>
        <w:t>:</w:t>
      </w:r>
    </w:p>
    <w:p w:rsidR="00FC4E6A" w:rsidRPr="00C11AA6" w:rsidRDefault="00FC4E6A" w:rsidP="00E50F59">
      <w:pPr>
        <w:pStyle w:val="ListParagraph"/>
        <w:numPr>
          <w:ilvl w:val="0"/>
          <w:numId w:val="24"/>
        </w:numPr>
        <w:rPr>
          <w:rFonts w:ascii="Arial" w:hAnsi="Arial" w:cs="Arial"/>
          <w:b/>
          <w:lang w:val="en-US"/>
        </w:rPr>
      </w:pPr>
      <w:r w:rsidRPr="00C11AA6">
        <w:rPr>
          <w:rFonts w:ascii="Arial" w:hAnsi="Arial" w:cs="Arial"/>
          <w:b/>
          <w:lang w:val="en-US"/>
        </w:rPr>
        <w:t>1</w:t>
      </w:r>
      <w:r w:rsidRPr="00C11AA6">
        <w:rPr>
          <w:rFonts w:ascii="Arial" w:hAnsi="Arial" w:cs="Arial"/>
          <w:b/>
          <w:vertAlign w:val="superscript"/>
          <w:lang w:val="en-US"/>
        </w:rPr>
        <w:t xml:space="preserve">o </w:t>
      </w:r>
      <w:r w:rsidRPr="00C11AA6">
        <w:rPr>
          <w:rFonts w:ascii="Arial" w:hAnsi="Arial" w:cs="Arial"/>
          <w:b/>
          <w:lang w:val="en-US"/>
        </w:rPr>
        <w:t xml:space="preserve"> </w:t>
      </w:r>
      <w:r w:rsidRPr="00C11AA6">
        <w:rPr>
          <w:rFonts w:ascii="Arial" w:hAnsi="Arial" w:cs="Arial"/>
          <w:b/>
        </w:rPr>
        <w:t>Δημοτικό σχολείο Δεσκάτης</w:t>
      </w:r>
    </w:p>
    <w:p w:rsidR="00FC4E6A" w:rsidRPr="00C11AA6" w:rsidRDefault="00FC4E6A" w:rsidP="00E50F59">
      <w:pPr>
        <w:pStyle w:val="ListParagraph"/>
        <w:numPr>
          <w:ilvl w:val="0"/>
          <w:numId w:val="24"/>
        </w:numPr>
        <w:rPr>
          <w:rFonts w:ascii="Arial" w:hAnsi="Arial" w:cs="Arial"/>
          <w:b/>
          <w:lang w:val="en-US"/>
        </w:rPr>
      </w:pPr>
      <w:r w:rsidRPr="00C11AA6">
        <w:rPr>
          <w:rFonts w:ascii="Arial" w:hAnsi="Arial" w:cs="Arial"/>
          <w:b/>
        </w:rPr>
        <w:t>2</w:t>
      </w:r>
      <w:r w:rsidRPr="00C11AA6">
        <w:rPr>
          <w:rFonts w:ascii="Arial" w:hAnsi="Arial" w:cs="Arial"/>
          <w:b/>
          <w:vertAlign w:val="superscript"/>
        </w:rPr>
        <w:t>ο</w:t>
      </w:r>
      <w:r w:rsidRPr="00C11AA6">
        <w:rPr>
          <w:rFonts w:ascii="Arial" w:hAnsi="Arial" w:cs="Arial"/>
          <w:b/>
        </w:rPr>
        <w:t xml:space="preserve"> Δημοτικό σχολείο Δεσκάτης</w:t>
      </w:r>
    </w:p>
    <w:p w:rsidR="00FC4E6A" w:rsidRPr="00C11AA6" w:rsidRDefault="00FC4E6A" w:rsidP="00E50F59">
      <w:pPr>
        <w:pStyle w:val="ListParagraph"/>
        <w:numPr>
          <w:ilvl w:val="0"/>
          <w:numId w:val="24"/>
        </w:numPr>
        <w:rPr>
          <w:rFonts w:ascii="Arial" w:hAnsi="Arial" w:cs="Arial"/>
          <w:b/>
          <w:lang w:val="en-US"/>
        </w:rPr>
      </w:pPr>
      <w:r w:rsidRPr="00C11AA6">
        <w:rPr>
          <w:rFonts w:ascii="Arial" w:hAnsi="Arial" w:cs="Arial"/>
          <w:b/>
        </w:rPr>
        <w:t>1</w:t>
      </w:r>
      <w:r w:rsidRPr="00C11AA6">
        <w:rPr>
          <w:rFonts w:ascii="Arial" w:hAnsi="Arial" w:cs="Arial"/>
          <w:b/>
          <w:vertAlign w:val="superscript"/>
        </w:rPr>
        <w:t xml:space="preserve">ο  </w:t>
      </w:r>
      <w:r w:rsidRPr="00C11AA6">
        <w:rPr>
          <w:rFonts w:ascii="Arial" w:hAnsi="Arial" w:cs="Arial"/>
          <w:b/>
        </w:rPr>
        <w:t>Γυμνάσιο Δεσκάτης</w:t>
      </w:r>
    </w:p>
    <w:p w:rsidR="00FC4E6A" w:rsidRDefault="00FC4E6A" w:rsidP="00E50F59">
      <w:pPr>
        <w:pStyle w:val="ListParagraph"/>
        <w:numPr>
          <w:ilvl w:val="0"/>
          <w:numId w:val="24"/>
        </w:numPr>
        <w:rPr>
          <w:rFonts w:ascii="Arial" w:hAnsi="Arial" w:cs="Arial"/>
        </w:rPr>
      </w:pPr>
      <w:r w:rsidRPr="00C11AA6">
        <w:rPr>
          <w:rFonts w:ascii="Arial" w:hAnsi="Arial" w:cs="Arial"/>
          <w:b/>
        </w:rPr>
        <w:t>1</w:t>
      </w:r>
      <w:r w:rsidRPr="00C11AA6">
        <w:rPr>
          <w:rFonts w:ascii="Arial" w:hAnsi="Arial" w:cs="Arial"/>
          <w:b/>
          <w:vertAlign w:val="superscript"/>
        </w:rPr>
        <w:t xml:space="preserve">ο </w:t>
      </w:r>
      <w:r w:rsidRPr="00C11AA6">
        <w:rPr>
          <w:rFonts w:ascii="Arial" w:hAnsi="Arial" w:cs="Arial"/>
          <w:b/>
        </w:rPr>
        <w:t xml:space="preserve"> Γυμνάσιο &amp; Λύκειο Γρεβενών</w:t>
      </w:r>
      <w:r>
        <w:rPr>
          <w:rFonts w:ascii="Arial" w:hAnsi="Arial" w:cs="Arial"/>
        </w:rPr>
        <w:t xml:space="preserve"> (διαμόρφωση &amp; ασφαλτόστρωση αύλειου χώρου)</w:t>
      </w:r>
    </w:p>
    <w:p w:rsidR="00FC4E6A" w:rsidRDefault="00FC4E6A" w:rsidP="00E50F59">
      <w:pPr>
        <w:pStyle w:val="ListParagraph"/>
        <w:rPr>
          <w:rFonts w:ascii="Arial" w:hAnsi="Arial" w:cs="Arial"/>
        </w:rPr>
      </w:pPr>
      <w:r>
        <w:rPr>
          <w:rFonts w:ascii="Arial" w:hAnsi="Arial" w:cs="Arial"/>
        </w:rPr>
        <w:t xml:space="preserve">Συγχρόνως εκπονήθηκαν, εντός του έτους, </w:t>
      </w:r>
      <w:r w:rsidRPr="00C11AA6">
        <w:rPr>
          <w:rFonts w:ascii="Arial" w:hAnsi="Arial" w:cs="Arial"/>
          <w:b/>
        </w:rPr>
        <w:t>μελέτες</w:t>
      </w:r>
      <w:r>
        <w:rPr>
          <w:rFonts w:ascii="Arial" w:hAnsi="Arial" w:cs="Arial"/>
        </w:rPr>
        <w:t xml:space="preserve"> και εντός του 2017 θα δημοπρατηθούν τα έργα κτιριολογικής αναβάθμισης, συνολικού </w:t>
      </w:r>
      <w:r w:rsidRPr="00556DB5">
        <w:rPr>
          <w:rFonts w:ascii="Arial" w:hAnsi="Arial" w:cs="Arial"/>
          <w:b/>
        </w:rPr>
        <w:t>προϋπολογισμού 214.000€</w:t>
      </w:r>
      <w:r>
        <w:rPr>
          <w:rFonts w:ascii="Arial" w:hAnsi="Arial" w:cs="Arial"/>
        </w:rPr>
        <w:t xml:space="preserve"> στις παρακάτω σχολικές μονάδες.</w:t>
      </w:r>
    </w:p>
    <w:p w:rsidR="00FC4E6A" w:rsidRPr="00C11AA6" w:rsidRDefault="00FC4E6A" w:rsidP="00E50F59">
      <w:pPr>
        <w:pStyle w:val="ListParagraph"/>
        <w:numPr>
          <w:ilvl w:val="0"/>
          <w:numId w:val="25"/>
        </w:numPr>
        <w:rPr>
          <w:rFonts w:ascii="Arial" w:hAnsi="Arial" w:cs="Arial"/>
          <w:b/>
        </w:rPr>
      </w:pPr>
      <w:r w:rsidRPr="00C11AA6">
        <w:rPr>
          <w:rFonts w:ascii="Arial" w:hAnsi="Arial" w:cs="Arial"/>
          <w:b/>
        </w:rPr>
        <w:t>Γυμνάσιο Καρπερού</w:t>
      </w:r>
    </w:p>
    <w:p w:rsidR="00FC4E6A" w:rsidRPr="00C11AA6" w:rsidRDefault="00FC4E6A" w:rsidP="00E50F59">
      <w:pPr>
        <w:pStyle w:val="ListParagraph"/>
        <w:numPr>
          <w:ilvl w:val="0"/>
          <w:numId w:val="25"/>
        </w:numPr>
        <w:rPr>
          <w:rFonts w:ascii="Arial" w:hAnsi="Arial" w:cs="Arial"/>
          <w:b/>
        </w:rPr>
      </w:pPr>
      <w:r w:rsidRPr="00C11AA6">
        <w:rPr>
          <w:rFonts w:ascii="Arial" w:hAnsi="Arial" w:cs="Arial"/>
          <w:b/>
        </w:rPr>
        <w:t>Δημοτικά σχολεία στις Τ.Κ. Μεγάρου, Μοναχιτίου, Λάβδας &amp; Κηπουργείου.</w:t>
      </w:r>
    </w:p>
    <w:p w:rsidR="00FC4E6A" w:rsidRDefault="00FC4E6A" w:rsidP="00E50F59">
      <w:pPr>
        <w:pStyle w:val="ListParagraph"/>
        <w:ind w:left="0"/>
        <w:rPr>
          <w:rFonts w:ascii="Arial" w:hAnsi="Arial" w:cs="Arial"/>
        </w:rPr>
      </w:pPr>
      <w:r>
        <w:rPr>
          <w:rFonts w:ascii="Arial" w:hAnsi="Arial" w:cs="Arial"/>
        </w:rPr>
        <w:t xml:space="preserve">           </w:t>
      </w:r>
    </w:p>
    <w:p w:rsidR="00FC4E6A" w:rsidRDefault="00FC4E6A" w:rsidP="00E50F59">
      <w:pPr>
        <w:pStyle w:val="ListParagraph"/>
        <w:ind w:left="0"/>
        <w:rPr>
          <w:rFonts w:ascii="Arial" w:hAnsi="Arial" w:cs="Arial"/>
          <w:b/>
          <w:u w:val="single"/>
        </w:rPr>
      </w:pPr>
      <w:r>
        <w:rPr>
          <w:rFonts w:ascii="Arial" w:hAnsi="Arial" w:cs="Arial"/>
          <w:b/>
          <w:u w:val="single"/>
        </w:rPr>
        <w:t>ΤΟΜΕΑΣ ΠΟΛΙΤΙΣΜΟΥ</w:t>
      </w:r>
    </w:p>
    <w:p w:rsidR="00FC4E6A" w:rsidRPr="00C11AA6" w:rsidRDefault="00FC4E6A" w:rsidP="00E50F59">
      <w:pPr>
        <w:pStyle w:val="ListParagraph"/>
        <w:ind w:left="0"/>
        <w:rPr>
          <w:rFonts w:ascii="Arial" w:hAnsi="Arial" w:cs="Arial"/>
          <w:b/>
          <w:u w:val="single"/>
        </w:rPr>
      </w:pPr>
    </w:p>
    <w:p w:rsidR="00FC4E6A" w:rsidRDefault="00FC4E6A" w:rsidP="00E50F59">
      <w:pPr>
        <w:pStyle w:val="ListParagraph"/>
        <w:ind w:left="0"/>
        <w:rPr>
          <w:rFonts w:ascii="Arial" w:hAnsi="Arial" w:cs="Arial"/>
        </w:rPr>
      </w:pPr>
      <w:r w:rsidRPr="00CA6D18">
        <w:rPr>
          <w:rFonts w:ascii="Arial" w:hAnsi="Arial" w:cs="Arial"/>
        </w:rPr>
        <w:t>Ι</w:t>
      </w:r>
      <w:r>
        <w:rPr>
          <w:rFonts w:ascii="Arial" w:hAnsi="Arial" w:cs="Arial"/>
        </w:rPr>
        <w:t>διαίτερη βαρύτητα έχουν για τα Γρεβενά τα πολιτιστικά και θρησκευτικά μνημεία, μιας που συνδέονται με το κοινωνικό και ιστορικό στοιχείο της περιοχής, τη παράδοση, τον τουρισμό και την οικονομική ανάπτυξη.</w:t>
      </w:r>
    </w:p>
    <w:p w:rsidR="00FC4E6A" w:rsidRPr="00CA6D18" w:rsidRDefault="00FC4E6A" w:rsidP="00E50F59">
      <w:pPr>
        <w:pStyle w:val="ListParagraph"/>
        <w:numPr>
          <w:ilvl w:val="0"/>
          <w:numId w:val="9"/>
        </w:numPr>
        <w:rPr>
          <w:rFonts w:ascii="Arial" w:hAnsi="Arial" w:cs="Arial"/>
        </w:rPr>
      </w:pPr>
      <w:r>
        <w:rPr>
          <w:rFonts w:ascii="Arial" w:hAnsi="Arial" w:cs="Arial"/>
        </w:rPr>
        <w:t>Σ’  αυτά τα πλαίσια εκτελέστηκαν και ολοκληρώθηκαν εντός του 2016 τα παρακάτω έργα</w:t>
      </w:r>
      <w:r w:rsidRPr="00CA6D18">
        <w:rPr>
          <w:rFonts w:ascii="Arial" w:hAnsi="Arial" w:cs="Arial"/>
        </w:rPr>
        <w:t>:</w:t>
      </w:r>
    </w:p>
    <w:p w:rsidR="00FC4E6A" w:rsidRDefault="00FC4E6A" w:rsidP="00C11AA6">
      <w:pPr>
        <w:pStyle w:val="ListParagraph"/>
        <w:numPr>
          <w:ilvl w:val="1"/>
          <w:numId w:val="31"/>
        </w:numPr>
        <w:rPr>
          <w:rFonts w:ascii="Arial" w:hAnsi="Arial" w:cs="Arial"/>
        </w:rPr>
      </w:pPr>
      <w:r>
        <w:rPr>
          <w:rFonts w:ascii="Arial" w:hAnsi="Arial" w:cs="Arial"/>
        </w:rPr>
        <w:t xml:space="preserve">Επισκευή </w:t>
      </w:r>
      <w:r w:rsidRPr="00C11AA6">
        <w:rPr>
          <w:rFonts w:ascii="Arial" w:hAnsi="Arial" w:cs="Arial"/>
          <w:b/>
        </w:rPr>
        <w:t>Ιερού Ναού Αγίου Νικολάου στο Κηπουργιό</w:t>
      </w:r>
      <w:r>
        <w:rPr>
          <w:rFonts w:ascii="Arial" w:hAnsi="Arial" w:cs="Arial"/>
        </w:rPr>
        <w:t xml:space="preserve"> (31.840€)</w:t>
      </w:r>
    </w:p>
    <w:p w:rsidR="00FC4E6A" w:rsidRDefault="00FC4E6A" w:rsidP="00C11AA6">
      <w:pPr>
        <w:pStyle w:val="ListParagraph"/>
        <w:numPr>
          <w:ilvl w:val="1"/>
          <w:numId w:val="31"/>
        </w:numPr>
        <w:rPr>
          <w:rFonts w:ascii="Arial" w:hAnsi="Arial" w:cs="Arial"/>
        </w:rPr>
      </w:pPr>
      <w:r>
        <w:rPr>
          <w:rFonts w:ascii="Arial" w:hAnsi="Arial" w:cs="Arial"/>
        </w:rPr>
        <w:t xml:space="preserve">Επισκευές-συντήρηση </w:t>
      </w:r>
      <w:r w:rsidRPr="00C11AA6">
        <w:rPr>
          <w:rFonts w:ascii="Arial" w:hAnsi="Arial" w:cs="Arial"/>
          <w:b/>
        </w:rPr>
        <w:t>Ιερού Ναού Κοιμήσεως Θεοτόκου Ροδιάς</w:t>
      </w:r>
      <w:r>
        <w:rPr>
          <w:rFonts w:ascii="Arial" w:hAnsi="Arial" w:cs="Arial"/>
        </w:rPr>
        <w:t xml:space="preserve"> (35.308€)</w:t>
      </w:r>
    </w:p>
    <w:p w:rsidR="00FC4E6A" w:rsidRDefault="00FC4E6A" w:rsidP="00C11AA6">
      <w:pPr>
        <w:pStyle w:val="ListParagraph"/>
        <w:numPr>
          <w:ilvl w:val="1"/>
          <w:numId w:val="31"/>
        </w:numPr>
        <w:rPr>
          <w:rFonts w:ascii="Arial" w:hAnsi="Arial" w:cs="Arial"/>
        </w:rPr>
      </w:pPr>
      <w:r>
        <w:rPr>
          <w:rFonts w:ascii="Arial" w:hAnsi="Arial" w:cs="Arial"/>
        </w:rPr>
        <w:t xml:space="preserve">Αποκατάσταση </w:t>
      </w:r>
      <w:r w:rsidRPr="00C11AA6">
        <w:rPr>
          <w:rFonts w:ascii="Arial" w:hAnsi="Arial" w:cs="Arial"/>
          <w:b/>
        </w:rPr>
        <w:t xml:space="preserve">πέτρινου σχολείου στη Τ.Κ. Σπηλαίου </w:t>
      </w:r>
      <w:r>
        <w:rPr>
          <w:rFonts w:ascii="Arial" w:hAnsi="Arial" w:cs="Arial"/>
        </w:rPr>
        <w:t>(311.631,73€),</w:t>
      </w:r>
    </w:p>
    <w:p w:rsidR="00FC4E6A" w:rsidRDefault="00FC4E6A" w:rsidP="00E50F59">
      <w:pPr>
        <w:pStyle w:val="ListParagraph"/>
        <w:ind w:left="0"/>
        <w:rPr>
          <w:rFonts w:ascii="Arial" w:hAnsi="Arial" w:cs="Arial"/>
        </w:rPr>
      </w:pPr>
      <w:r>
        <w:rPr>
          <w:rFonts w:ascii="Arial" w:hAnsi="Arial" w:cs="Arial"/>
        </w:rPr>
        <w:t xml:space="preserve">Παράλληλα με τα παραπάνω, ολοκληρώθηκαν οι </w:t>
      </w:r>
      <w:r w:rsidRPr="00C11AA6">
        <w:rPr>
          <w:rFonts w:ascii="Arial" w:hAnsi="Arial" w:cs="Arial"/>
          <w:b/>
        </w:rPr>
        <w:t>μελέτες και οι διαδικασίες ωρίμανσης</w:t>
      </w:r>
      <w:r>
        <w:rPr>
          <w:rFonts w:ascii="Arial" w:hAnsi="Arial" w:cs="Arial"/>
        </w:rPr>
        <w:t xml:space="preserve"> ενώ εντός του 2017 θα κατασκευαστεί το έργο συντήρησης του </w:t>
      </w:r>
      <w:r w:rsidRPr="00C11AA6">
        <w:rPr>
          <w:rFonts w:ascii="Arial" w:hAnsi="Arial" w:cs="Arial"/>
          <w:b/>
        </w:rPr>
        <w:t>Ιερού Ναού Αγίου Γεωργίου στη Τ.Κ. Οροπεδίου</w:t>
      </w:r>
      <w:r>
        <w:rPr>
          <w:rFonts w:ascii="Arial" w:hAnsi="Arial" w:cs="Arial"/>
        </w:rPr>
        <w:t>, με προϋπολογισμό 23.040€.</w:t>
      </w:r>
    </w:p>
    <w:p w:rsidR="00FC4E6A" w:rsidRDefault="00FC4E6A" w:rsidP="00E50F59">
      <w:pPr>
        <w:pStyle w:val="ListParagraph"/>
        <w:ind w:left="0"/>
        <w:rPr>
          <w:rFonts w:ascii="Arial" w:hAnsi="Arial" w:cs="Arial"/>
        </w:rPr>
      </w:pPr>
    </w:p>
    <w:p w:rsidR="00FC4E6A" w:rsidRDefault="00FC4E6A" w:rsidP="00C11AA6">
      <w:pPr>
        <w:pStyle w:val="ListParagraph"/>
        <w:numPr>
          <w:ilvl w:val="0"/>
          <w:numId w:val="9"/>
        </w:numPr>
        <w:rPr>
          <w:rFonts w:ascii="Arial" w:hAnsi="Arial" w:cs="Arial"/>
        </w:rPr>
      </w:pPr>
      <w:r>
        <w:rPr>
          <w:rFonts w:ascii="Arial" w:hAnsi="Arial" w:cs="Arial"/>
        </w:rPr>
        <w:t xml:space="preserve">Ολοκληρώνεται τους επόμενους μήνες η </w:t>
      </w:r>
      <w:r w:rsidRPr="00F31B25">
        <w:rPr>
          <w:rFonts w:ascii="Arial" w:hAnsi="Arial" w:cs="Arial"/>
          <w:b/>
        </w:rPr>
        <w:t>μελέτη «Αποτίμηση κατάστασης μνημείων Π.Ε. Γρεβενών»</w:t>
      </w:r>
      <w:r>
        <w:rPr>
          <w:rFonts w:ascii="Arial" w:hAnsi="Arial" w:cs="Arial"/>
        </w:rPr>
        <w:t xml:space="preserve"> σε συνεργασία με το Τεχνικό Επιμελητήριο Δυτ.Μακεδονίας (ΤΕΕ) και το Υπουργείο Πολιτισμού.</w:t>
      </w:r>
    </w:p>
    <w:p w:rsidR="00FC4E6A" w:rsidRDefault="00FC4E6A" w:rsidP="00C11AA6">
      <w:pPr>
        <w:ind w:left="720"/>
        <w:rPr>
          <w:rFonts w:ascii="Arial" w:hAnsi="Arial" w:cs="Arial"/>
        </w:rPr>
      </w:pPr>
      <w:r>
        <w:rPr>
          <w:rFonts w:ascii="Arial" w:hAnsi="Arial" w:cs="Arial"/>
        </w:rPr>
        <w:t xml:space="preserve">Αντικείμενο της μελέτης είναι η αποτίμηση της φέρουσας ικανότητας των παραδοσιακών γεφυριών και των βυζαντινών μεταβυζαντινών μνημείων (κυρίως γεφύρια, εκκλησιαστικά μνημεία) καθώς και η ιεράρχηση προτεραιοτήτων για τη διάσωσή τους. </w:t>
      </w:r>
    </w:p>
    <w:p w:rsidR="00FC4E6A" w:rsidRPr="00C11AA6" w:rsidRDefault="00FC4E6A" w:rsidP="00C11AA6">
      <w:pPr>
        <w:ind w:left="720"/>
        <w:rPr>
          <w:rFonts w:ascii="Arial" w:hAnsi="Arial" w:cs="Arial"/>
          <w:b/>
        </w:rPr>
      </w:pPr>
      <w:r w:rsidRPr="00C11AA6">
        <w:rPr>
          <w:rFonts w:ascii="Arial" w:hAnsi="Arial" w:cs="Arial"/>
          <w:b/>
        </w:rPr>
        <w:t xml:space="preserve">Προϋπολογισμός, 20.000€ </w:t>
      </w:r>
    </w:p>
    <w:p w:rsidR="00FC4E6A" w:rsidRDefault="00FC4E6A" w:rsidP="00E50F59">
      <w:pPr>
        <w:pStyle w:val="ListParagraph"/>
        <w:ind w:left="0"/>
        <w:rPr>
          <w:rFonts w:ascii="Arial" w:hAnsi="Arial" w:cs="Arial"/>
        </w:rPr>
      </w:pPr>
    </w:p>
    <w:p w:rsidR="00FC4E6A" w:rsidRDefault="00FC4E6A" w:rsidP="00E50F59">
      <w:pPr>
        <w:pStyle w:val="ListParagraph"/>
        <w:ind w:left="0"/>
        <w:rPr>
          <w:rFonts w:ascii="Arial" w:hAnsi="Arial" w:cs="Arial"/>
        </w:rPr>
      </w:pPr>
    </w:p>
    <w:p w:rsidR="00FC4E6A" w:rsidRPr="00C11AA6" w:rsidRDefault="00FC4E6A" w:rsidP="00D06777">
      <w:pPr>
        <w:pStyle w:val="ListParagraph"/>
        <w:ind w:left="0"/>
        <w:rPr>
          <w:rFonts w:ascii="Arial" w:hAnsi="Arial" w:cs="Arial"/>
          <w:b/>
          <w:u w:val="single"/>
        </w:rPr>
      </w:pPr>
      <w:r>
        <w:rPr>
          <w:rFonts w:ascii="Arial" w:hAnsi="Arial" w:cs="Arial"/>
          <w:b/>
          <w:u w:val="single"/>
        </w:rPr>
        <w:t>ΣΥΝΤΗΡΗΣΗ – ΕΠΙΣΚΕΥΕΣ ΔΙΟΙΚΗΤΗΡΙΟΥ</w:t>
      </w:r>
    </w:p>
    <w:p w:rsidR="00FC4E6A" w:rsidRPr="0020600F" w:rsidRDefault="00FC4E6A" w:rsidP="00E50F59">
      <w:pPr>
        <w:pStyle w:val="ListParagraph"/>
        <w:ind w:left="0"/>
        <w:rPr>
          <w:rFonts w:ascii="Arial" w:hAnsi="Arial" w:cs="Arial"/>
        </w:rPr>
      </w:pPr>
      <w:r w:rsidRPr="0020600F">
        <w:rPr>
          <w:rFonts w:ascii="Arial" w:hAnsi="Arial" w:cs="Arial"/>
        </w:rPr>
        <w:t xml:space="preserve">Είναι η πρώτη φορά που γίνονται </w:t>
      </w:r>
      <w:r>
        <w:rPr>
          <w:rFonts w:ascii="Arial" w:hAnsi="Arial" w:cs="Arial"/>
        </w:rPr>
        <w:t xml:space="preserve">διορθωτικές </w:t>
      </w:r>
      <w:r w:rsidRPr="0020600F">
        <w:rPr>
          <w:rFonts w:ascii="Arial" w:hAnsi="Arial" w:cs="Arial"/>
        </w:rPr>
        <w:t>επεμβάσεις στο κτίριο και σε τ</w:t>
      </w:r>
      <w:r>
        <w:rPr>
          <w:rFonts w:ascii="Arial" w:hAnsi="Arial" w:cs="Arial"/>
        </w:rPr>
        <w:t>μήματα του Η/Μ εξοπλισμού, 15 χρό</w:t>
      </w:r>
      <w:r w:rsidRPr="0020600F">
        <w:rPr>
          <w:rFonts w:ascii="Arial" w:hAnsi="Arial" w:cs="Arial"/>
        </w:rPr>
        <w:t xml:space="preserve">νια μετά την αποπεράτωση </w:t>
      </w:r>
      <w:r>
        <w:rPr>
          <w:rFonts w:ascii="Arial" w:hAnsi="Arial" w:cs="Arial"/>
        </w:rPr>
        <w:t xml:space="preserve">της </w:t>
      </w:r>
      <w:r w:rsidRPr="0020600F">
        <w:rPr>
          <w:rFonts w:ascii="Arial" w:hAnsi="Arial" w:cs="Arial"/>
        </w:rPr>
        <w:t>κατασκευής και 11 χρόνια συνολικής χρήσης.</w:t>
      </w:r>
    </w:p>
    <w:p w:rsidR="00FC4E6A" w:rsidRDefault="00FC4E6A" w:rsidP="00C11AA6">
      <w:pPr>
        <w:pStyle w:val="ListParagraph"/>
        <w:ind w:left="0"/>
        <w:rPr>
          <w:rFonts w:ascii="Arial" w:hAnsi="Arial" w:cs="Arial"/>
          <w:b/>
          <w:u w:val="single"/>
        </w:rPr>
      </w:pPr>
      <w:r w:rsidRPr="0020600F">
        <w:rPr>
          <w:rFonts w:ascii="Arial" w:hAnsi="Arial" w:cs="Arial"/>
        </w:rPr>
        <w:t>Το έργο αφορούσε παρεμβάσεις στη στεγανοποίηση, μαρμαρικά,</w:t>
      </w:r>
      <w:r w:rsidRPr="0020600F">
        <w:rPr>
          <w:rFonts w:ascii="Arial" w:hAnsi="Arial" w:cs="Arial"/>
          <w:lang w:val="en-US"/>
        </w:rPr>
        <w:t>WC</w:t>
      </w:r>
      <w:r w:rsidRPr="0020600F">
        <w:rPr>
          <w:rFonts w:ascii="Arial" w:hAnsi="Arial" w:cs="Arial"/>
        </w:rPr>
        <w:t>, υδραυλικά, δώματα κ.α.</w:t>
      </w:r>
      <w:r>
        <w:rPr>
          <w:rFonts w:ascii="Arial" w:hAnsi="Arial" w:cs="Arial"/>
        </w:rPr>
        <w:t xml:space="preserve">, </w:t>
      </w:r>
      <w:r w:rsidRPr="00C11AA6">
        <w:rPr>
          <w:rFonts w:ascii="Arial" w:hAnsi="Arial" w:cs="Arial"/>
        </w:rPr>
        <w:t>συνολικού</w:t>
      </w:r>
      <w:r w:rsidRPr="00C11AA6">
        <w:rPr>
          <w:rFonts w:ascii="Arial" w:hAnsi="Arial" w:cs="Arial"/>
          <w:b/>
        </w:rPr>
        <w:t xml:space="preserve">  προϋπολογισμού  236.000€.</w:t>
      </w:r>
    </w:p>
    <w:p w:rsidR="00FC4E6A" w:rsidRDefault="00FC4E6A" w:rsidP="00E50F59">
      <w:pPr>
        <w:pStyle w:val="ListParagraph"/>
        <w:ind w:left="0"/>
        <w:rPr>
          <w:rFonts w:ascii="Arial" w:hAnsi="Arial" w:cs="Arial"/>
        </w:rPr>
      </w:pPr>
    </w:p>
    <w:p w:rsidR="00FC4E6A" w:rsidRDefault="00FC4E6A" w:rsidP="00E50F59">
      <w:pPr>
        <w:pStyle w:val="ListParagraph"/>
        <w:ind w:left="0"/>
        <w:rPr>
          <w:rFonts w:ascii="Arial" w:hAnsi="Arial" w:cs="Arial"/>
        </w:rPr>
      </w:pPr>
    </w:p>
    <w:p w:rsidR="00FC4E6A" w:rsidRPr="00C11AA6" w:rsidRDefault="00FC4E6A" w:rsidP="00E50F59">
      <w:pPr>
        <w:pStyle w:val="ListParagraph"/>
        <w:ind w:left="0"/>
        <w:rPr>
          <w:rFonts w:ascii="Arial" w:hAnsi="Arial" w:cs="Arial"/>
          <w:b/>
          <w:caps/>
          <w:u w:val="single"/>
        </w:rPr>
      </w:pPr>
      <w:r w:rsidRPr="00C11AA6">
        <w:rPr>
          <w:rFonts w:ascii="Arial" w:hAnsi="Arial" w:cs="Arial"/>
          <w:b/>
          <w:caps/>
          <w:u w:val="single"/>
        </w:rPr>
        <w:t>Αντιπλημμυρικά έργα</w:t>
      </w:r>
    </w:p>
    <w:p w:rsidR="00FC4E6A" w:rsidRDefault="00FC4E6A" w:rsidP="00E50F59">
      <w:pPr>
        <w:pStyle w:val="ListParagraph"/>
        <w:numPr>
          <w:ilvl w:val="0"/>
          <w:numId w:val="27"/>
        </w:numPr>
        <w:rPr>
          <w:rFonts w:ascii="Arial" w:hAnsi="Arial" w:cs="Arial"/>
        </w:rPr>
      </w:pPr>
      <w:r w:rsidRPr="00C11AA6">
        <w:rPr>
          <w:rFonts w:ascii="Arial" w:hAnsi="Arial" w:cs="Arial"/>
          <w:b/>
        </w:rPr>
        <w:t>Γέφυρα «Σαμαρινιώτικο ρέμα».</w:t>
      </w:r>
      <w:r>
        <w:rPr>
          <w:rFonts w:ascii="Arial" w:hAnsi="Arial" w:cs="Arial"/>
        </w:rPr>
        <w:t xml:space="preserve"> Το έργο ολοκληρώθηκε και αφορά στη συντήρηση της γέφυρας και των πρανών, με συνολικό προϋπολογισμό </w:t>
      </w:r>
      <w:r w:rsidRPr="00A92A5C">
        <w:rPr>
          <w:rFonts w:ascii="Arial" w:hAnsi="Arial" w:cs="Arial"/>
          <w:b/>
        </w:rPr>
        <w:t>107.800€</w:t>
      </w:r>
    </w:p>
    <w:p w:rsidR="00FC4E6A" w:rsidRPr="000133DC" w:rsidRDefault="00FC4E6A" w:rsidP="00E50F59">
      <w:pPr>
        <w:pStyle w:val="ListParagraph"/>
        <w:numPr>
          <w:ilvl w:val="0"/>
          <w:numId w:val="27"/>
        </w:numPr>
        <w:rPr>
          <w:rFonts w:ascii="Arial" w:hAnsi="Arial" w:cs="Arial"/>
        </w:rPr>
      </w:pPr>
      <w:r w:rsidRPr="00C11AA6">
        <w:rPr>
          <w:rFonts w:ascii="Arial" w:hAnsi="Arial" w:cs="Arial"/>
          <w:b/>
        </w:rPr>
        <w:t>Γέφυρα «Πηγαδίτσας».</w:t>
      </w:r>
      <w:r>
        <w:rPr>
          <w:rFonts w:ascii="Arial" w:hAnsi="Arial" w:cs="Arial"/>
        </w:rPr>
        <w:t xml:space="preserve"> Ολοκληρώθηκε η μελέτη και εντός του 2017 πρόκειται να δημοπρατηθεί το έργο με προϋπολογισμό </w:t>
      </w:r>
      <w:r w:rsidRPr="00A92A5C">
        <w:rPr>
          <w:rFonts w:ascii="Arial" w:hAnsi="Arial" w:cs="Arial"/>
          <w:b/>
        </w:rPr>
        <w:t>442.000€.</w:t>
      </w:r>
    </w:p>
    <w:p w:rsidR="00FC4E6A" w:rsidRDefault="00FC4E6A" w:rsidP="00B02D34">
      <w:pPr>
        <w:pStyle w:val="ListParagraph"/>
        <w:rPr>
          <w:rFonts w:ascii="Arial" w:hAnsi="Arial" w:cs="Arial"/>
        </w:rPr>
      </w:pPr>
    </w:p>
    <w:p w:rsidR="00FC4E6A" w:rsidRDefault="00FC4E6A" w:rsidP="00B02D34">
      <w:pPr>
        <w:pStyle w:val="ListParagraph"/>
        <w:ind w:left="360"/>
        <w:rPr>
          <w:rFonts w:ascii="Arial" w:hAnsi="Arial" w:cs="Arial"/>
        </w:rPr>
      </w:pPr>
    </w:p>
    <w:p w:rsidR="00FC4E6A" w:rsidRPr="00B02D34" w:rsidRDefault="00FC4E6A" w:rsidP="00B02D34">
      <w:pPr>
        <w:pStyle w:val="ListParagraph"/>
        <w:ind w:left="0"/>
        <w:rPr>
          <w:rFonts w:ascii="Arial" w:hAnsi="Arial" w:cs="Arial"/>
          <w:b/>
          <w:u w:val="single"/>
        </w:rPr>
      </w:pPr>
      <w:r w:rsidRPr="00B02D34">
        <w:rPr>
          <w:rFonts w:ascii="Arial" w:hAnsi="Arial" w:cs="Arial"/>
          <w:b/>
          <w:u w:val="single"/>
        </w:rPr>
        <w:t>ΟΔΟΠΟΙΙΑ</w:t>
      </w:r>
    </w:p>
    <w:p w:rsidR="00FC4E6A" w:rsidRDefault="00FC4E6A" w:rsidP="00B02D34">
      <w:pPr>
        <w:pStyle w:val="ListParagraph"/>
        <w:ind w:left="360"/>
        <w:rPr>
          <w:rFonts w:ascii="Arial" w:hAnsi="Arial" w:cs="Arial"/>
        </w:rPr>
      </w:pPr>
    </w:p>
    <w:p w:rsidR="00FC4E6A" w:rsidRPr="006B779F" w:rsidRDefault="00FC4E6A" w:rsidP="006B779F">
      <w:pPr>
        <w:pStyle w:val="ListParagraph"/>
        <w:numPr>
          <w:ilvl w:val="0"/>
          <w:numId w:val="9"/>
        </w:numPr>
        <w:rPr>
          <w:rFonts w:ascii="Arial" w:hAnsi="Arial" w:cs="Arial"/>
        </w:rPr>
      </w:pPr>
      <w:r w:rsidRPr="00C70064">
        <w:rPr>
          <w:rFonts w:ascii="Arial" w:hAnsi="Arial" w:cs="Arial"/>
        </w:rPr>
        <w:t xml:space="preserve">Κατασκευάζεται και βρίσκεται στο στάδιο ολοκλήρωσης </w:t>
      </w:r>
      <w:r>
        <w:rPr>
          <w:rFonts w:ascii="Arial" w:hAnsi="Arial" w:cs="Arial"/>
        </w:rPr>
        <w:t xml:space="preserve">ο δρόμος προς </w:t>
      </w:r>
      <w:r w:rsidRPr="00C11AA6">
        <w:rPr>
          <w:rFonts w:ascii="Arial" w:hAnsi="Arial" w:cs="Arial"/>
          <w:b/>
        </w:rPr>
        <w:t>Δεσπότη από την εθνική οδό Γρεβενών-Καλαμπάκας</w:t>
      </w:r>
      <w:r>
        <w:rPr>
          <w:rFonts w:ascii="Arial" w:hAnsi="Arial" w:cs="Arial"/>
        </w:rPr>
        <w:t xml:space="preserve"> προϋπολογισμού </w:t>
      </w:r>
      <w:r w:rsidRPr="00C11AA6">
        <w:rPr>
          <w:rFonts w:ascii="Arial" w:hAnsi="Arial" w:cs="Arial"/>
          <w:b/>
        </w:rPr>
        <w:t>450.000€.</w:t>
      </w:r>
    </w:p>
    <w:p w:rsidR="00FC4E6A" w:rsidRPr="00C70064" w:rsidRDefault="00FC4E6A" w:rsidP="006B779F">
      <w:pPr>
        <w:pStyle w:val="ListParagraph"/>
        <w:numPr>
          <w:ilvl w:val="0"/>
          <w:numId w:val="9"/>
        </w:numPr>
        <w:rPr>
          <w:rFonts w:ascii="Arial" w:hAnsi="Arial" w:cs="Arial"/>
          <w:u w:val="single"/>
        </w:rPr>
      </w:pPr>
      <w:r w:rsidRPr="00C808F1">
        <w:rPr>
          <w:rFonts w:ascii="Arial" w:hAnsi="Arial" w:cs="Arial"/>
          <w:b/>
        </w:rPr>
        <w:t xml:space="preserve">Συντήρηση ασφαλτικού οδοστρώματος της Π.Ε. Γρεβενών </w:t>
      </w:r>
      <w:r>
        <w:rPr>
          <w:rFonts w:ascii="Arial" w:hAnsi="Arial" w:cs="Arial"/>
        </w:rPr>
        <w:t xml:space="preserve">καθώς και συντηρήσεις τεχνικών έργων επί του οδικού δικτύου προϋπολογισμού </w:t>
      </w:r>
      <w:r w:rsidRPr="00C808F1">
        <w:rPr>
          <w:rFonts w:ascii="Arial" w:hAnsi="Arial" w:cs="Arial"/>
          <w:b/>
        </w:rPr>
        <w:t>268.000€.</w:t>
      </w:r>
      <w:r>
        <w:rPr>
          <w:rFonts w:ascii="Arial" w:hAnsi="Arial" w:cs="Arial"/>
        </w:rPr>
        <w:t xml:space="preserve"> Με το έργο αυτό υλοποιήθηκαν εκτός των άλλων και</w:t>
      </w:r>
      <w:r w:rsidRPr="00C11AA6">
        <w:rPr>
          <w:rFonts w:ascii="Arial" w:hAnsi="Arial" w:cs="Arial"/>
        </w:rPr>
        <w:t>:</w:t>
      </w:r>
    </w:p>
    <w:p w:rsidR="00FC4E6A" w:rsidRDefault="00FC4E6A" w:rsidP="006B779F">
      <w:pPr>
        <w:pStyle w:val="ListParagraph"/>
        <w:numPr>
          <w:ilvl w:val="0"/>
          <w:numId w:val="20"/>
        </w:numPr>
        <w:rPr>
          <w:rFonts w:ascii="Arial" w:hAnsi="Arial" w:cs="Arial"/>
        </w:rPr>
      </w:pPr>
      <w:r w:rsidRPr="00926B24">
        <w:rPr>
          <w:rFonts w:ascii="Arial" w:hAnsi="Arial" w:cs="Arial"/>
        </w:rPr>
        <w:t xml:space="preserve">Ασφαλτόστρωση του τμήματος οδού, </w:t>
      </w:r>
      <w:r w:rsidRPr="00C808F1">
        <w:rPr>
          <w:rFonts w:ascii="Arial" w:hAnsi="Arial" w:cs="Arial"/>
          <w:b/>
        </w:rPr>
        <w:t>Σαμαρίνα-Ανίτσα</w:t>
      </w:r>
    </w:p>
    <w:p w:rsidR="00FC4E6A" w:rsidRPr="00C808F1" w:rsidRDefault="00FC4E6A" w:rsidP="006B779F">
      <w:pPr>
        <w:pStyle w:val="ListParagraph"/>
        <w:numPr>
          <w:ilvl w:val="0"/>
          <w:numId w:val="20"/>
        </w:numPr>
        <w:rPr>
          <w:rFonts w:ascii="Arial" w:hAnsi="Arial" w:cs="Arial"/>
          <w:b/>
        </w:rPr>
      </w:pPr>
      <w:r>
        <w:rPr>
          <w:rFonts w:ascii="Arial" w:hAnsi="Arial" w:cs="Arial"/>
        </w:rPr>
        <w:t xml:space="preserve">Συντήρηση τεχνικών έργων στη </w:t>
      </w:r>
      <w:r w:rsidRPr="00C808F1">
        <w:rPr>
          <w:rFonts w:ascii="Arial" w:hAnsi="Arial" w:cs="Arial"/>
          <w:b/>
        </w:rPr>
        <w:t>Σαμαρίνα</w:t>
      </w:r>
    </w:p>
    <w:p w:rsidR="00FC4E6A" w:rsidRDefault="00FC4E6A" w:rsidP="006B779F">
      <w:pPr>
        <w:pStyle w:val="ListParagraph"/>
        <w:numPr>
          <w:ilvl w:val="0"/>
          <w:numId w:val="20"/>
        </w:numPr>
        <w:rPr>
          <w:rFonts w:ascii="Arial" w:hAnsi="Arial" w:cs="Arial"/>
        </w:rPr>
      </w:pPr>
      <w:r>
        <w:rPr>
          <w:rFonts w:ascii="Arial" w:hAnsi="Arial" w:cs="Arial"/>
        </w:rPr>
        <w:t xml:space="preserve">Συντήρηση τεχνικών έργων στη </w:t>
      </w:r>
      <w:r w:rsidRPr="00C808F1">
        <w:rPr>
          <w:rFonts w:ascii="Arial" w:hAnsi="Arial" w:cs="Arial"/>
          <w:b/>
        </w:rPr>
        <w:t>Βάρη</w:t>
      </w:r>
    </w:p>
    <w:p w:rsidR="00FC4E6A" w:rsidRPr="006B779F" w:rsidRDefault="00FC4E6A" w:rsidP="006B779F">
      <w:pPr>
        <w:pStyle w:val="ListParagraph"/>
        <w:numPr>
          <w:ilvl w:val="0"/>
          <w:numId w:val="9"/>
        </w:numPr>
        <w:rPr>
          <w:rFonts w:ascii="Arial" w:hAnsi="Arial" w:cs="Arial"/>
        </w:rPr>
      </w:pPr>
      <w:r w:rsidRPr="006B779F">
        <w:rPr>
          <w:rFonts w:ascii="Arial" w:hAnsi="Arial" w:cs="Arial"/>
          <w:b/>
        </w:rPr>
        <w:t>Κοπή και καθαρισμός βλάστησης</w:t>
      </w:r>
      <w:r>
        <w:rPr>
          <w:rFonts w:ascii="Arial" w:hAnsi="Arial" w:cs="Arial"/>
        </w:rPr>
        <w:t xml:space="preserve"> επί του οδικού επαρχιακού δικτύου, με συνολικό προϋπολογισμό 67.200€.</w:t>
      </w:r>
    </w:p>
    <w:p w:rsidR="00FC4E6A" w:rsidRDefault="00FC4E6A" w:rsidP="006B779F">
      <w:pPr>
        <w:pStyle w:val="ListParagraph"/>
        <w:ind w:left="360"/>
        <w:rPr>
          <w:rFonts w:ascii="Arial" w:hAnsi="Arial" w:cs="Arial"/>
        </w:rPr>
      </w:pPr>
    </w:p>
    <w:p w:rsidR="00FC4E6A" w:rsidRPr="006B779F" w:rsidRDefault="00FC4E6A" w:rsidP="006B779F">
      <w:pPr>
        <w:pStyle w:val="ListParagraph"/>
        <w:numPr>
          <w:ilvl w:val="0"/>
          <w:numId w:val="9"/>
        </w:numPr>
        <w:rPr>
          <w:rFonts w:ascii="Arial" w:hAnsi="Arial" w:cs="Arial"/>
          <w:b/>
        </w:rPr>
      </w:pPr>
      <w:r w:rsidRPr="006B779F">
        <w:rPr>
          <w:rFonts w:ascii="Arial" w:hAnsi="Arial" w:cs="Arial"/>
          <w:b/>
        </w:rPr>
        <w:t>Αποχιονισμός επαρχιακού δικτύου Π.Ε. Γρεβενών</w:t>
      </w:r>
    </w:p>
    <w:p w:rsidR="00FC4E6A" w:rsidRDefault="00FC4E6A" w:rsidP="006B779F">
      <w:pPr>
        <w:pStyle w:val="ListParagraph"/>
        <w:numPr>
          <w:ilvl w:val="1"/>
          <w:numId w:val="11"/>
        </w:numPr>
        <w:rPr>
          <w:rFonts w:ascii="Arial" w:hAnsi="Arial" w:cs="Arial"/>
        </w:rPr>
      </w:pPr>
      <w:r>
        <w:rPr>
          <w:rFonts w:ascii="Arial" w:hAnsi="Arial" w:cs="Arial"/>
        </w:rPr>
        <w:t>Ολοκληρώθηκε το έργο αποχιονισμού σε όλο το επαρχιακό δίκτυο της Π.Ε. Γρεβενών για τη χειμερινή περίοδο 2015-2016 με προϋπολογισμό 86.441,64€.</w:t>
      </w:r>
    </w:p>
    <w:p w:rsidR="00FC4E6A" w:rsidRDefault="00FC4E6A" w:rsidP="006B779F">
      <w:pPr>
        <w:pStyle w:val="ListParagraph"/>
        <w:numPr>
          <w:ilvl w:val="1"/>
          <w:numId w:val="11"/>
        </w:numPr>
        <w:rPr>
          <w:rFonts w:ascii="Arial" w:hAnsi="Arial" w:cs="Arial"/>
        </w:rPr>
      </w:pPr>
      <w:r>
        <w:rPr>
          <w:rFonts w:ascii="Arial" w:hAnsi="Arial" w:cs="Arial"/>
        </w:rPr>
        <w:t>Εγκρίθηκε το 2016 και υλοποιείται για τη χειμερινή περίοδο 2016-2017 έργο αποχιονισμού ύψους 333.937,11€.</w:t>
      </w:r>
    </w:p>
    <w:p w:rsidR="00FC4E6A" w:rsidRPr="006B779F" w:rsidRDefault="00FC4E6A" w:rsidP="006B779F">
      <w:pPr>
        <w:pStyle w:val="ListParagraph"/>
        <w:ind w:left="1080"/>
        <w:rPr>
          <w:rFonts w:ascii="Arial" w:hAnsi="Arial" w:cs="Arial"/>
        </w:rPr>
      </w:pPr>
      <w:r>
        <w:rPr>
          <w:rFonts w:ascii="Arial" w:hAnsi="Arial" w:cs="Arial"/>
          <w:b/>
          <w:sz w:val="36"/>
          <w:szCs w:val="36"/>
        </w:rPr>
        <w:t xml:space="preserve">      </w:t>
      </w:r>
      <w:r w:rsidRPr="006B779F">
        <w:rPr>
          <w:rFonts w:ascii="Arial" w:hAnsi="Arial" w:cs="Arial"/>
          <w:b/>
          <w:sz w:val="36"/>
          <w:szCs w:val="36"/>
        </w:rPr>
        <w:t>*</w:t>
      </w:r>
      <w:r w:rsidRPr="006B779F">
        <w:rPr>
          <w:rFonts w:ascii="Arial" w:hAnsi="Arial" w:cs="Arial"/>
          <w:b/>
        </w:rPr>
        <w:t xml:space="preserve"> </w:t>
      </w:r>
      <w:r w:rsidRPr="006B779F">
        <w:rPr>
          <w:rFonts w:ascii="Arial" w:hAnsi="Arial" w:cs="Arial"/>
          <w:b/>
          <w:u w:val="single"/>
        </w:rPr>
        <w:t>Σημείωση</w:t>
      </w:r>
      <w:r w:rsidRPr="00926B24">
        <w:rPr>
          <w:rFonts w:ascii="Arial" w:hAnsi="Arial" w:cs="Arial"/>
        </w:rPr>
        <w:t xml:space="preserve">: </w:t>
      </w:r>
      <w:r>
        <w:rPr>
          <w:rFonts w:ascii="Arial" w:hAnsi="Arial" w:cs="Arial"/>
        </w:rPr>
        <w:t xml:space="preserve">Στα πλαίσια αποχιονισμού, έγινε προμήθεια άλατος 1.200 τόνων, εντός του 2016, συνολικού κόστους (προμήθεια  64.579,20 ευρώ και μεταφορά 37.200 ευρώ) </w:t>
      </w:r>
    </w:p>
    <w:p w:rsidR="00FC4E6A" w:rsidRDefault="00FC4E6A" w:rsidP="006B779F">
      <w:pPr>
        <w:pStyle w:val="ListParagraph"/>
        <w:ind w:left="1080"/>
        <w:rPr>
          <w:rFonts w:ascii="Arial" w:hAnsi="Arial" w:cs="Arial"/>
        </w:rPr>
      </w:pPr>
    </w:p>
    <w:p w:rsidR="00FC4E6A" w:rsidRPr="006B779F" w:rsidRDefault="00FC4E6A" w:rsidP="006B779F">
      <w:pPr>
        <w:pStyle w:val="ListParagraph"/>
        <w:numPr>
          <w:ilvl w:val="0"/>
          <w:numId w:val="23"/>
        </w:numPr>
        <w:rPr>
          <w:rFonts w:ascii="Arial" w:hAnsi="Arial" w:cs="Arial"/>
        </w:rPr>
      </w:pPr>
      <w:r>
        <w:rPr>
          <w:rFonts w:ascii="Arial" w:hAnsi="Arial" w:cs="Arial"/>
        </w:rPr>
        <w:t xml:space="preserve">Ολοκληρώθηκε η κατασκευή του δρόμου </w:t>
      </w:r>
      <w:r w:rsidRPr="00C808F1">
        <w:rPr>
          <w:rFonts w:ascii="Arial" w:hAnsi="Arial" w:cs="Arial"/>
          <w:b/>
        </w:rPr>
        <w:t>Συδενδρο-Επαρχιακής οδού Γρεβενών Δασυλλίου,</w:t>
      </w:r>
      <w:r>
        <w:rPr>
          <w:rFonts w:ascii="Arial" w:hAnsi="Arial" w:cs="Arial"/>
        </w:rPr>
        <w:t xml:space="preserve"> προϋπολογισμού </w:t>
      </w:r>
      <w:r w:rsidRPr="00C808F1">
        <w:rPr>
          <w:rFonts w:ascii="Arial" w:hAnsi="Arial" w:cs="Arial"/>
          <w:b/>
        </w:rPr>
        <w:t>228.386,18€</w:t>
      </w:r>
    </w:p>
    <w:p w:rsidR="00FC4E6A" w:rsidRDefault="00FC4E6A" w:rsidP="006B779F">
      <w:pPr>
        <w:pStyle w:val="ListParagraph"/>
        <w:ind w:left="1125"/>
        <w:rPr>
          <w:rFonts w:ascii="Arial" w:hAnsi="Arial" w:cs="Arial"/>
        </w:rPr>
      </w:pPr>
    </w:p>
    <w:p w:rsidR="00FC4E6A" w:rsidRPr="00C808F1" w:rsidRDefault="00FC4E6A" w:rsidP="006B779F">
      <w:pPr>
        <w:pStyle w:val="ListParagraph"/>
        <w:numPr>
          <w:ilvl w:val="0"/>
          <w:numId w:val="23"/>
        </w:numPr>
        <w:rPr>
          <w:rFonts w:ascii="Arial" w:hAnsi="Arial" w:cs="Arial"/>
        </w:rPr>
      </w:pPr>
      <w:r>
        <w:rPr>
          <w:rFonts w:ascii="Arial" w:hAnsi="Arial" w:cs="Arial"/>
        </w:rPr>
        <w:t xml:space="preserve">Ολοκληρώθηκε η κατασκευή του δρόμου, </w:t>
      </w:r>
      <w:r w:rsidRPr="00C808F1">
        <w:rPr>
          <w:rFonts w:ascii="Arial" w:hAnsi="Arial" w:cs="Arial"/>
          <w:b/>
        </w:rPr>
        <w:t>Μοναχίτη-Μικρολίβαδο</w:t>
      </w:r>
      <w:r>
        <w:rPr>
          <w:rFonts w:ascii="Arial" w:hAnsi="Arial" w:cs="Arial"/>
        </w:rPr>
        <w:t xml:space="preserve">, συνολικού προϋπολογισμού </w:t>
      </w:r>
      <w:r w:rsidRPr="00C808F1">
        <w:rPr>
          <w:rFonts w:ascii="Arial" w:hAnsi="Arial" w:cs="Arial"/>
          <w:b/>
        </w:rPr>
        <w:t>3.124.000€</w:t>
      </w:r>
    </w:p>
    <w:p w:rsidR="00FC4E6A" w:rsidRDefault="00FC4E6A" w:rsidP="00C808F1">
      <w:pPr>
        <w:pStyle w:val="ListParagraph"/>
        <w:ind w:left="0"/>
        <w:rPr>
          <w:rFonts w:ascii="Arial" w:hAnsi="Arial" w:cs="Arial"/>
        </w:rPr>
      </w:pPr>
    </w:p>
    <w:p w:rsidR="00FC4E6A" w:rsidRPr="006B779F" w:rsidRDefault="00FC4E6A" w:rsidP="00C808F1">
      <w:pPr>
        <w:pStyle w:val="ListParagraph"/>
        <w:ind w:left="360"/>
        <w:rPr>
          <w:rFonts w:ascii="Arial" w:hAnsi="Arial" w:cs="Arial"/>
        </w:rPr>
      </w:pPr>
    </w:p>
    <w:p w:rsidR="00FC4E6A" w:rsidRDefault="00FC4E6A" w:rsidP="006B779F">
      <w:pPr>
        <w:pStyle w:val="ListParagraph"/>
        <w:numPr>
          <w:ilvl w:val="0"/>
          <w:numId w:val="23"/>
        </w:numPr>
        <w:rPr>
          <w:rFonts w:ascii="Arial" w:hAnsi="Arial" w:cs="Arial"/>
        </w:rPr>
      </w:pPr>
      <w:r>
        <w:rPr>
          <w:rFonts w:ascii="Arial" w:hAnsi="Arial" w:cs="Arial"/>
        </w:rPr>
        <w:t xml:space="preserve">Ολοκληρώθηκε το έργο κατασκευής </w:t>
      </w:r>
      <w:r w:rsidRPr="00C808F1">
        <w:rPr>
          <w:rFonts w:ascii="Arial" w:hAnsi="Arial" w:cs="Arial"/>
          <w:b/>
        </w:rPr>
        <w:t>γέφυρας «Πόρου»</w:t>
      </w:r>
      <w:r>
        <w:rPr>
          <w:rFonts w:ascii="Arial" w:hAnsi="Arial" w:cs="Arial"/>
        </w:rPr>
        <w:t xml:space="preserve"> επί του ποταμού Αλιάκμονα, </w:t>
      </w:r>
      <w:r w:rsidRPr="00C808F1">
        <w:rPr>
          <w:rFonts w:ascii="Arial" w:hAnsi="Arial" w:cs="Arial"/>
          <w:b/>
        </w:rPr>
        <w:t>προϋπολογισμού 1.139.384,45€</w:t>
      </w:r>
      <w:r>
        <w:rPr>
          <w:rFonts w:ascii="Arial" w:hAnsi="Arial" w:cs="Arial"/>
        </w:rPr>
        <w:t xml:space="preserve"> και απαιτείται πλέον η ολοκλήρωση της απαλλοτρίωσης τμήματος επί της εθνικής οδού για να δοθεί στη κυκλοφορία το νέο έργο.</w:t>
      </w:r>
    </w:p>
    <w:p w:rsidR="00FC4E6A" w:rsidRDefault="00FC4E6A" w:rsidP="00C808F1">
      <w:pPr>
        <w:pStyle w:val="ListParagraph"/>
        <w:ind w:left="1125"/>
        <w:rPr>
          <w:rFonts w:ascii="Arial" w:hAnsi="Arial" w:cs="Arial"/>
        </w:rPr>
      </w:pPr>
    </w:p>
    <w:p w:rsidR="00FC4E6A" w:rsidRPr="00C808F1" w:rsidRDefault="00FC4E6A" w:rsidP="0076766B">
      <w:pPr>
        <w:pStyle w:val="ListParagraph"/>
        <w:numPr>
          <w:ilvl w:val="0"/>
          <w:numId w:val="11"/>
        </w:numPr>
        <w:rPr>
          <w:rFonts w:ascii="Arial" w:hAnsi="Arial" w:cs="Arial"/>
          <w:b/>
        </w:rPr>
      </w:pPr>
      <w:r w:rsidRPr="00F31B25">
        <w:rPr>
          <w:rFonts w:ascii="Arial" w:hAnsi="Arial" w:cs="Arial"/>
        </w:rPr>
        <w:t xml:space="preserve">Ολοκληρώθηκε και παραδόθηκε η μελέτη του </w:t>
      </w:r>
      <w:r w:rsidRPr="00C808F1">
        <w:rPr>
          <w:rFonts w:ascii="Arial" w:hAnsi="Arial" w:cs="Arial"/>
        </w:rPr>
        <w:t xml:space="preserve">δρόμου </w:t>
      </w:r>
      <w:r w:rsidRPr="00F31B25">
        <w:rPr>
          <w:rFonts w:ascii="Arial" w:hAnsi="Arial" w:cs="Arial"/>
          <w:b/>
        </w:rPr>
        <w:t>«Σπήλαιο-Πορτίτσα»</w:t>
      </w:r>
      <w:r w:rsidRPr="00F31B25">
        <w:rPr>
          <w:rFonts w:ascii="Arial" w:hAnsi="Arial" w:cs="Arial"/>
        </w:rPr>
        <w:t xml:space="preserve"> σε συνεργασία με την Αναπτυξιακή Εταιρία Δυτ. Μακεδονίας (ΑΝΚΟ Α.Ε.) Κόστος μελέτης, 80.127€ πλέον ΦΠΑ. </w:t>
      </w:r>
      <w:r w:rsidRPr="00F31B25">
        <w:rPr>
          <w:rFonts w:ascii="Arial" w:hAnsi="Arial" w:cs="Arial"/>
          <w:lang w:val="en-US"/>
        </w:rPr>
        <w:t>E</w:t>
      </w:r>
      <w:r w:rsidRPr="00F31B25">
        <w:rPr>
          <w:rFonts w:ascii="Arial" w:hAnsi="Arial" w:cs="Arial"/>
        </w:rPr>
        <w:t xml:space="preserve">ντός του 2017, </w:t>
      </w:r>
      <w:r>
        <w:rPr>
          <w:rFonts w:ascii="Arial" w:hAnsi="Arial" w:cs="Arial"/>
        </w:rPr>
        <w:t xml:space="preserve">αναμένεται η προκήρυξη της κατασκευής του έργου, </w:t>
      </w:r>
      <w:r>
        <w:rPr>
          <w:rFonts w:ascii="Arial" w:hAnsi="Arial" w:cs="Arial"/>
          <w:b/>
        </w:rPr>
        <w:t>Προϋπολογισμού</w:t>
      </w:r>
      <w:r w:rsidRPr="00C808F1">
        <w:rPr>
          <w:rFonts w:ascii="Arial" w:hAnsi="Arial" w:cs="Arial"/>
          <w:b/>
        </w:rPr>
        <w:t xml:space="preserve"> 1.260.000 ευρώ.</w:t>
      </w:r>
    </w:p>
    <w:p w:rsidR="00FC4E6A" w:rsidRDefault="00FC4E6A" w:rsidP="00F31B25">
      <w:pPr>
        <w:pStyle w:val="ListParagraph"/>
        <w:numPr>
          <w:ilvl w:val="0"/>
          <w:numId w:val="11"/>
        </w:numPr>
        <w:rPr>
          <w:rFonts w:ascii="Arial" w:hAnsi="Arial" w:cs="Arial"/>
        </w:rPr>
      </w:pPr>
    </w:p>
    <w:p w:rsidR="00FC4E6A" w:rsidRDefault="00FC4E6A" w:rsidP="00F31B25">
      <w:pPr>
        <w:pStyle w:val="ListParagraph"/>
        <w:rPr>
          <w:rFonts w:ascii="Arial" w:hAnsi="Arial" w:cs="Arial"/>
        </w:rPr>
      </w:pPr>
    </w:p>
    <w:p w:rsidR="00FC4E6A" w:rsidRDefault="00FC4E6A" w:rsidP="00F31B25">
      <w:pPr>
        <w:pStyle w:val="ListParagraph"/>
        <w:rPr>
          <w:rFonts w:ascii="Arial" w:hAnsi="Arial" w:cs="Arial"/>
        </w:rPr>
      </w:pPr>
    </w:p>
    <w:p w:rsidR="00FC4E6A" w:rsidRDefault="00FC4E6A" w:rsidP="00F31B25">
      <w:pPr>
        <w:pStyle w:val="ListParagraph"/>
        <w:rPr>
          <w:rFonts w:ascii="Arial" w:hAnsi="Arial" w:cs="Arial"/>
        </w:rPr>
      </w:pPr>
    </w:p>
    <w:p w:rsidR="00FC4E6A" w:rsidRPr="00C808F1" w:rsidRDefault="00FC4E6A" w:rsidP="00C808F1">
      <w:pPr>
        <w:pStyle w:val="ListParagraph"/>
        <w:ind w:left="0"/>
        <w:rPr>
          <w:rFonts w:ascii="Arial" w:hAnsi="Arial" w:cs="Arial"/>
          <w:b/>
          <w:u w:val="single"/>
        </w:rPr>
      </w:pPr>
      <w:r w:rsidRPr="00C808F1">
        <w:rPr>
          <w:rFonts w:ascii="Arial" w:hAnsi="Arial" w:cs="Arial"/>
          <w:b/>
          <w:u w:val="single"/>
        </w:rPr>
        <w:t>ΔΙΑΚΡΑΤΙΚΑ ΠΡΟΓΡΑΜΜΑΤΑ</w:t>
      </w:r>
    </w:p>
    <w:p w:rsidR="00FC4E6A" w:rsidRDefault="00FC4E6A" w:rsidP="00C808F1">
      <w:pPr>
        <w:pStyle w:val="ListParagraph"/>
        <w:ind w:left="360"/>
        <w:rPr>
          <w:rFonts w:ascii="Arial" w:hAnsi="Arial" w:cs="Arial"/>
        </w:rPr>
      </w:pPr>
    </w:p>
    <w:p w:rsidR="00FC4E6A" w:rsidRDefault="00FC4E6A" w:rsidP="00C808F1">
      <w:pPr>
        <w:pStyle w:val="ListParagraph"/>
        <w:ind w:left="360"/>
        <w:rPr>
          <w:rFonts w:ascii="Arial" w:hAnsi="Arial" w:cs="Arial"/>
        </w:rPr>
      </w:pPr>
      <w:r>
        <w:rPr>
          <w:rFonts w:ascii="Arial" w:hAnsi="Arial" w:cs="Arial"/>
        </w:rPr>
        <w:t xml:space="preserve">Υποβολή προτάσεων στο </w:t>
      </w:r>
      <w:r w:rsidRPr="00F31B25">
        <w:rPr>
          <w:rFonts w:ascii="Arial" w:hAnsi="Arial" w:cs="Arial"/>
          <w:b/>
        </w:rPr>
        <w:t xml:space="preserve">διακρατικό πρόγραμμα </w:t>
      </w:r>
      <w:r w:rsidRPr="00F31B25">
        <w:rPr>
          <w:rFonts w:ascii="Arial" w:hAnsi="Arial" w:cs="Arial"/>
          <w:b/>
          <w:lang w:val="en-US"/>
        </w:rPr>
        <w:t>Interreg</w:t>
      </w:r>
      <w:r>
        <w:rPr>
          <w:rFonts w:ascii="Arial" w:hAnsi="Arial" w:cs="Arial"/>
        </w:rPr>
        <w:t>. Κατατέθηκαν  2 προτάσεις σε συνεργασία με εγχώριους φορείς και διακρατικούς εταίρους που αφορούν αφενός τη βιωσιμότητα του κλάδου της κτηνοτροφίας και αφετέρου τη περιβαλλοντική διάσταση της κτηνοτροφικής δραστηριότητας.</w:t>
      </w:r>
    </w:p>
    <w:p w:rsidR="00FC4E6A" w:rsidRDefault="00FC4E6A" w:rsidP="00C47D5E">
      <w:pPr>
        <w:pStyle w:val="ListParagraph"/>
        <w:numPr>
          <w:ilvl w:val="0"/>
          <w:numId w:val="35"/>
        </w:numPr>
        <w:rPr>
          <w:rFonts w:ascii="Arial" w:hAnsi="Arial" w:cs="Arial"/>
        </w:rPr>
      </w:pPr>
      <w:r w:rsidRPr="00F31B25">
        <w:rPr>
          <w:rFonts w:ascii="Arial" w:hAnsi="Arial" w:cs="Arial"/>
          <w:i/>
        </w:rPr>
        <w:t>Θεματική ενότητα:</w:t>
      </w:r>
      <w:r>
        <w:rPr>
          <w:rFonts w:ascii="Arial" w:hAnsi="Arial" w:cs="Arial"/>
        </w:rPr>
        <w:t xml:space="preserve"> Προστασία του περιβάλλοντος, προώθηση της πρόληψης και διαχείρισης κινδύνων.</w:t>
      </w:r>
    </w:p>
    <w:p w:rsidR="00FC4E6A" w:rsidRDefault="00FC4E6A" w:rsidP="00C47D5E">
      <w:pPr>
        <w:pStyle w:val="ListParagraph"/>
        <w:numPr>
          <w:ilvl w:val="1"/>
          <w:numId w:val="37"/>
        </w:numPr>
        <w:rPr>
          <w:rFonts w:ascii="Arial" w:hAnsi="Arial" w:cs="Arial"/>
        </w:rPr>
      </w:pPr>
      <w:r w:rsidRPr="00F31B25">
        <w:rPr>
          <w:rFonts w:ascii="Arial" w:hAnsi="Arial" w:cs="Arial"/>
          <w:i/>
        </w:rPr>
        <w:t>Άξονας προτεραιότητας:</w:t>
      </w:r>
      <w:r>
        <w:rPr>
          <w:rFonts w:ascii="Arial" w:hAnsi="Arial" w:cs="Arial"/>
        </w:rPr>
        <w:t xml:space="preserve"> Προώθηση του περιβάλλοντος και δημοσίων υποδομών</w:t>
      </w:r>
    </w:p>
    <w:p w:rsidR="00FC4E6A" w:rsidRDefault="00FC4E6A" w:rsidP="00C47D5E">
      <w:pPr>
        <w:pStyle w:val="ListParagraph"/>
        <w:numPr>
          <w:ilvl w:val="1"/>
          <w:numId w:val="37"/>
        </w:numPr>
        <w:rPr>
          <w:rFonts w:ascii="Arial" w:hAnsi="Arial" w:cs="Arial"/>
        </w:rPr>
      </w:pPr>
      <w:r w:rsidRPr="00F31B25">
        <w:rPr>
          <w:rFonts w:ascii="Arial" w:hAnsi="Arial" w:cs="Arial"/>
          <w:i/>
        </w:rPr>
        <w:t>Τίτλος του έργου:</w:t>
      </w:r>
      <w:r>
        <w:rPr>
          <w:rFonts w:ascii="Arial" w:hAnsi="Arial" w:cs="Arial"/>
        </w:rPr>
        <w:t xml:space="preserve"> </w:t>
      </w:r>
      <w:r w:rsidRPr="00F31B25">
        <w:rPr>
          <w:rFonts w:ascii="Arial" w:hAnsi="Arial" w:cs="Arial"/>
          <w:b/>
          <w:lang w:val="en-US"/>
        </w:rPr>
        <w:t>B</w:t>
      </w:r>
      <w:r w:rsidRPr="00F31B25">
        <w:rPr>
          <w:rFonts w:ascii="Arial" w:hAnsi="Arial" w:cs="Arial"/>
          <w:b/>
        </w:rPr>
        <w:t>ιώσιμη διαχείριση βοσκοτόπων</w:t>
      </w:r>
    </w:p>
    <w:p w:rsidR="00FC4E6A" w:rsidRPr="00F31B25" w:rsidRDefault="00FC4E6A" w:rsidP="00C47D5E">
      <w:pPr>
        <w:pStyle w:val="ListParagraph"/>
        <w:numPr>
          <w:ilvl w:val="1"/>
          <w:numId w:val="37"/>
        </w:numPr>
        <w:rPr>
          <w:rFonts w:ascii="Arial" w:hAnsi="Arial" w:cs="Arial"/>
        </w:rPr>
      </w:pPr>
      <w:r w:rsidRPr="00F31B25">
        <w:rPr>
          <w:rFonts w:ascii="Arial" w:hAnsi="Arial" w:cs="Arial"/>
        </w:rPr>
        <w:t>Προϋπολογισμός έργου</w:t>
      </w:r>
      <w:r w:rsidRPr="00F31B25">
        <w:rPr>
          <w:rFonts w:ascii="Arial" w:hAnsi="Arial" w:cs="Arial"/>
          <w:lang w:val="en-US"/>
        </w:rPr>
        <w:t>:500.000</w:t>
      </w:r>
      <w:r w:rsidRPr="00F31B25">
        <w:rPr>
          <w:rFonts w:ascii="Arial" w:hAnsi="Arial" w:cs="Arial"/>
        </w:rPr>
        <w:t>€.</w:t>
      </w:r>
    </w:p>
    <w:p w:rsidR="00FC4E6A" w:rsidRPr="00191328" w:rsidRDefault="00FC4E6A" w:rsidP="00C47D5E">
      <w:pPr>
        <w:pStyle w:val="ListParagraph"/>
        <w:numPr>
          <w:ilvl w:val="0"/>
          <w:numId w:val="35"/>
        </w:numPr>
        <w:rPr>
          <w:rFonts w:ascii="Arial" w:hAnsi="Arial" w:cs="Arial"/>
        </w:rPr>
      </w:pPr>
      <w:r>
        <w:rPr>
          <w:rFonts w:ascii="Arial" w:hAnsi="Arial" w:cs="Arial"/>
        </w:rPr>
        <w:t>Θεματική ενότητα</w:t>
      </w:r>
      <w:r w:rsidRPr="001B124D">
        <w:rPr>
          <w:rFonts w:ascii="Arial" w:hAnsi="Arial" w:cs="Arial"/>
        </w:rPr>
        <w:t xml:space="preserve">: </w:t>
      </w:r>
      <w:r>
        <w:rPr>
          <w:rFonts w:ascii="Arial" w:hAnsi="Arial" w:cs="Arial"/>
        </w:rPr>
        <w:t>Βελτίωση της επιχειρηματικότητας και της ανταγωνιστικότητας των επιχειρήσεων.</w:t>
      </w:r>
    </w:p>
    <w:p w:rsidR="00FC4E6A" w:rsidRPr="001B124D" w:rsidRDefault="00FC4E6A" w:rsidP="00C47D5E">
      <w:pPr>
        <w:pStyle w:val="ListParagraph"/>
        <w:numPr>
          <w:ilvl w:val="0"/>
          <w:numId w:val="38"/>
        </w:numPr>
        <w:rPr>
          <w:rFonts w:ascii="Arial" w:hAnsi="Arial" w:cs="Arial"/>
          <w:i/>
        </w:rPr>
      </w:pPr>
      <w:r w:rsidRPr="00F31B25">
        <w:rPr>
          <w:rFonts w:ascii="Arial" w:hAnsi="Arial" w:cs="Arial"/>
          <w:i/>
        </w:rPr>
        <w:t>Άξονας προτεραιότητας</w:t>
      </w:r>
      <w:r w:rsidRPr="001B124D">
        <w:rPr>
          <w:rFonts w:ascii="Arial" w:hAnsi="Arial" w:cs="Arial"/>
          <w:i/>
        </w:rPr>
        <w:t xml:space="preserve">: </w:t>
      </w:r>
      <w:r>
        <w:rPr>
          <w:rFonts w:ascii="Arial" w:hAnsi="Arial" w:cs="Arial"/>
          <w:i/>
        </w:rPr>
        <w:t>Ενίσχυση της τοπικής οικονομίας</w:t>
      </w:r>
    </w:p>
    <w:p w:rsidR="00FC4E6A" w:rsidRPr="001B124D" w:rsidRDefault="00FC4E6A" w:rsidP="00C47D5E">
      <w:pPr>
        <w:pStyle w:val="ListParagraph"/>
        <w:numPr>
          <w:ilvl w:val="0"/>
          <w:numId w:val="38"/>
        </w:numPr>
        <w:rPr>
          <w:rFonts w:ascii="Arial" w:hAnsi="Arial" w:cs="Arial"/>
          <w:i/>
        </w:rPr>
      </w:pPr>
      <w:r w:rsidRPr="00F31B25">
        <w:rPr>
          <w:rFonts w:ascii="Arial" w:hAnsi="Arial" w:cs="Arial"/>
          <w:i/>
        </w:rPr>
        <w:t>Τίτλος έργου</w:t>
      </w:r>
      <w:r w:rsidRPr="001B124D">
        <w:rPr>
          <w:rFonts w:ascii="Arial" w:hAnsi="Arial" w:cs="Arial"/>
          <w:i/>
        </w:rPr>
        <w:t>:</w:t>
      </w:r>
      <w:r>
        <w:rPr>
          <w:rFonts w:ascii="Arial" w:hAnsi="Arial" w:cs="Arial"/>
          <w:i/>
        </w:rPr>
        <w:t xml:space="preserve"> </w:t>
      </w:r>
      <w:r w:rsidRPr="001B124D">
        <w:rPr>
          <w:rFonts w:ascii="Arial" w:hAnsi="Arial" w:cs="Arial"/>
          <w:b/>
          <w:i/>
        </w:rPr>
        <w:t>Προστασία της υγείας των ζώων και ανταγωνιστικότητα των βοσκοτόπων</w:t>
      </w:r>
      <w:r>
        <w:rPr>
          <w:rFonts w:ascii="Arial" w:hAnsi="Arial" w:cs="Arial"/>
          <w:i/>
        </w:rPr>
        <w:t>.</w:t>
      </w:r>
    </w:p>
    <w:p w:rsidR="00FC4E6A" w:rsidRDefault="00FC4E6A" w:rsidP="00C47D5E">
      <w:pPr>
        <w:pStyle w:val="ListParagraph"/>
        <w:numPr>
          <w:ilvl w:val="0"/>
          <w:numId w:val="38"/>
        </w:numPr>
        <w:rPr>
          <w:rFonts w:ascii="Arial" w:hAnsi="Arial" w:cs="Arial"/>
        </w:rPr>
      </w:pPr>
      <w:r w:rsidRPr="00F31B25">
        <w:rPr>
          <w:rFonts w:ascii="Arial" w:hAnsi="Arial" w:cs="Arial"/>
          <w:i/>
        </w:rPr>
        <w:t>Προϋπολογισμός</w:t>
      </w:r>
      <w:r>
        <w:rPr>
          <w:rFonts w:ascii="Arial" w:hAnsi="Arial" w:cs="Arial"/>
          <w:i/>
          <w:lang w:val="en-US"/>
        </w:rPr>
        <w:t>:</w:t>
      </w:r>
      <w:r w:rsidRPr="00F31B25">
        <w:rPr>
          <w:rFonts w:ascii="Arial" w:hAnsi="Arial" w:cs="Arial"/>
          <w:i/>
        </w:rPr>
        <w:t xml:space="preserve"> </w:t>
      </w:r>
      <w:r w:rsidRPr="00F31B25">
        <w:rPr>
          <w:rFonts w:ascii="Arial" w:hAnsi="Arial" w:cs="Arial"/>
        </w:rPr>
        <w:t>700.000€</w:t>
      </w:r>
    </w:p>
    <w:p w:rsidR="00FC4E6A" w:rsidRDefault="00FC4E6A" w:rsidP="00F31B25">
      <w:pPr>
        <w:pStyle w:val="ListParagraph"/>
        <w:ind w:left="1440"/>
        <w:rPr>
          <w:rFonts w:ascii="Arial" w:hAnsi="Arial" w:cs="Arial"/>
          <w:i/>
        </w:rPr>
      </w:pPr>
    </w:p>
    <w:p w:rsidR="00FC4E6A" w:rsidRPr="00F31B25" w:rsidRDefault="00FC4E6A" w:rsidP="00F31B25">
      <w:pPr>
        <w:pStyle w:val="ListParagraph"/>
        <w:ind w:left="1440"/>
        <w:rPr>
          <w:rFonts w:ascii="Arial" w:hAnsi="Arial" w:cs="Arial"/>
          <w:i/>
        </w:rPr>
      </w:pPr>
    </w:p>
    <w:p w:rsidR="00FC4E6A" w:rsidRPr="00795BDB" w:rsidRDefault="00FC4E6A" w:rsidP="00795BDB">
      <w:pPr>
        <w:pStyle w:val="a"/>
        <w:ind w:left="360"/>
        <w:rPr>
          <w:rFonts w:ascii="Arial" w:hAnsi="Arial" w:cs="Arial"/>
          <w:b/>
          <w:u w:val="single"/>
        </w:rPr>
      </w:pPr>
      <w:r w:rsidRPr="00795BDB">
        <w:rPr>
          <w:rFonts w:ascii="Arial" w:hAnsi="Arial" w:cs="Arial"/>
          <w:b/>
          <w:u w:val="single"/>
        </w:rPr>
        <w:t>ΑΛΛΑ ΕΡΓΑ &amp; ΔΡΑΣΕΙΣ</w:t>
      </w:r>
    </w:p>
    <w:p w:rsidR="00FC4E6A" w:rsidRPr="00F143B9" w:rsidRDefault="00FC4E6A" w:rsidP="00191328">
      <w:pPr>
        <w:pStyle w:val="ListParagraph"/>
        <w:numPr>
          <w:ilvl w:val="0"/>
          <w:numId w:val="12"/>
        </w:numPr>
        <w:rPr>
          <w:rFonts w:ascii="Arial" w:hAnsi="Arial" w:cs="Arial"/>
        </w:rPr>
      </w:pPr>
      <w:r w:rsidRPr="005F5133">
        <w:rPr>
          <w:rFonts w:ascii="Arial" w:hAnsi="Arial" w:cs="Arial"/>
          <w:b/>
        </w:rPr>
        <w:t>«Γεωπάρκο Τιθύος».</w:t>
      </w:r>
      <w:r>
        <w:rPr>
          <w:rFonts w:ascii="Arial" w:hAnsi="Arial" w:cs="Arial"/>
        </w:rPr>
        <w:t xml:space="preserve"> Η Π.Ε. Γρεβενών πήρε τη πρωτοβουλία να στηρίξει τη προσπάθεια της ομάδας του έργου με διπλό στόχο. Από τη μια να συμμετάσχει στην ίδρυση φορέα διαχείρισης και από την άλλη να υποβάλει φάκελο υποψηφιότητας στο παγκόσμιο δίκτυο γεωπάρκων για την ένταξη του γεωπάρκου στο παγκόσμιο δίκτυο. Η Περιφέρεια αναλαμβάνει τη χρηματοδότηση του φορέα και τις δαπάνες λειτουργίας στα πρώτα στάδια λειτουργίας.</w:t>
      </w:r>
    </w:p>
    <w:p w:rsidR="00FC4E6A" w:rsidRDefault="00FC4E6A" w:rsidP="00F143B9">
      <w:pPr>
        <w:pStyle w:val="ListParagraph"/>
        <w:ind w:left="0"/>
        <w:rPr>
          <w:rFonts w:ascii="Arial" w:hAnsi="Arial" w:cs="Arial"/>
        </w:rPr>
      </w:pPr>
    </w:p>
    <w:p w:rsidR="00FC4E6A" w:rsidRPr="00191328" w:rsidRDefault="00FC4E6A" w:rsidP="00F143B9">
      <w:pPr>
        <w:pStyle w:val="ListParagraph"/>
        <w:ind w:left="360"/>
        <w:rPr>
          <w:rFonts w:ascii="Arial" w:hAnsi="Arial" w:cs="Arial"/>
        </w:rPr>
      </w:pPr>
    </w:p>
    <w:p w:rsidR="00FC4E6A" w:rsidRDefault="00FC4E6A" w:rsidP="00B02D34">
      <w:pPr>
        <w:pStyle w:val="ListParagraph"/>
        <w:numPr>
          <w:ilvl w:val="0"/>
          <w:numId w:val="8"/>
        </w:numPr>
        <w:rPr>
          <w:rFonts w:ascii="Arial" w:hAnsi="Arial" w:cs="Arial"/>
        </w:rPr>
      </w:pPr>
      <w:r w:rsidRPr="00F31B25">
        <w:rPr>
          <w:rFonts w:ascii="Arial" w:hAnsi="Arial" w:cs="Arial"/>
          <w:b/>
        </w:rPr>
        <w:t>Καθαρισμός ρέματος Βατολάκου</w:t>
      </w:r>
      <w:r>
        <w:rPr>
          <w:rFonts w:ascii="Arial" w:hAnsi="Arial" w:cs="Arial"/>
        </w:rPr>
        <w:t>. Υλοποιήθηκε η μελέτη από την τεχνική υπηρεσία της Π.Ε. Γρεβενών και με τις απαραίτητες διαδικασίες θα εκτελεστεί το έργο εντός του 2017.</w:t>
      </w:r>
    </w:p>
    <w:p w:rsidR="00FC4E6A" w:rsidRDefault="00FC4E6A" w:rsidP="004929DD">
      <w:pPr>
        <w:pStyle w:val="ListParagraph"/>
        <w:ind w:left="360"/>
        <w:rPr>
          <w:rFonts w:ascii="Arial" w:hAnsi="Arial" w:cs="Arial"/>
        </w:rPr>
      </w:pPr>
    </w:p>
    <w:p w:rsidR="00FC4E6A" w:rsidRPr="00A652F8" w:rsidRDefault="00FC4E6A" w:rsidP="00B02D34">
      <w:pPr>
        <w:pStyle w:val="ListParagraph"/>
        <w:numPr>
          <w:ilvl w:val="0"/>
          <w:numId w:val="8"/>
        </w:numPr>
        <w:rPr>
          <w:rFonts w:ascii="Arial" w:hAnsi="Arial" w:cs="Arial"/>
        </w:rPr>
      </w:pPr>
      <w:r w:rsidRPr="00C808F1">
        <w:rPr>
          <w:rFonts w:ascii="Arial" w:hAnsi="Arial" w:cs="Arial"/>
          <w:b/>
        </w:rPr>
        <w:t>Προμήθεια ηλεκτρονικού εξοπλισμού</w:t>
      </w:r>
      <w:r>
        <w:rPr>
          <w:rFonts w:ascii="Arial" w:hAnsi="Arial" w:cs="Arial"/>
        </w:rPr>
        <w:t xml:space="preserve"> (κυρίως Η/Υ) και λογισμικού, για τις ανάγκες των υπηρεσιών της Π.Ε. Γρεβενών, ύψους </w:t>
      </w:r>
      <w:r w:rsidRPr="00C808F1">
        <w:rPr>
          <w:rFonts w:ascii="Arial" w:hAnsi="Arial" w:cs="Arial"/>
          <w:b/>
        </w:rPr>
        <w:t>30.804 ευρώ</w:t>
      </w:r>
      <w:r>
        <w:rPr>
          <w:rFonts w:ascii="Arial" w:hAnsi="Arial" w:cs="Arial"/>
        </w:rPr>
        <w:t>.</w:t>
      </w:r>
    </w:p>
    <w:p w:rsidR="00FC4E6A" w:rsidRDefault="00FC4E6A" w:rsidP="00A652F8">
      <w:pPr>
        <w:pStyle w:val="ListParagraph"/>
        <w:rPr>
          <w:rFonts w:ascii="Arial" w:hAnsi="Arial" w:cs="Arial"/>
        </w:rPr>
      </w:pPr>
    </w:p>
    <w:p w:rsidR="00FC4E6A" w:rsidRDefault="00FC4E6A" w:rsidP="00A652F8">
      <w:pPr>
        <w:pStyle w:val="ListParagraph"/>
        <w:numPr>
          <w:ilvl w:val="0"/>
          <w:numId w:val="8"/>
        </w:numPr>
        <w:rPr>
          <w:rFonts w:ascii="Arial" w:hAnsi="Arial" w:cs="Arial"/>
          <w:b/>
        </w:rPr>
      </w:pPr>
      <w:r w:rsidRPr="004929DD">
        <w:rPr>
          <w:rFonts w:ascii="Arial" w:hAnsi="Arial" w:cs="Arial"/>
          <w:b/>
        </w:rPr>
        <w:t>Μεταφορά μαθητών</w:t>
      </w:r>
    </w:p>
    <w:p w:rsidR="00FC4E6A" w:rsidRPr="00F02D5F" w:rsidRDefault="00FC4E6A" w:rsidP="00F02D5F">
      <w:pPr>
        <w:pStyle w:val="ListParagraph"/>
        <w:rPr>
          <w:rFonts w:ascii="Arial" w:hAnsi="Arial" w:cs="Arial"/>
        </w:rPr>
      </w:pPr>
      <w:r w:rsidRPr="00F02D5F">
        <w:rPr>
          <w:rFonts w:ascii="Arial" w:hAnsi="Arial" w:cs="Arial"/>
        </w:rPr>
        <w:t>Για</w:t>
      </w:r>
      <w:r>
        <w:rPr>
          <w:rFonts w:ascii="Arial" w:hAnsi="Arial" w:cs="Arial"/>
        </w:rPr>
        <w:t xml:space="preserve"> τις ανάγκες μεταφοράς των μαθητών όλων των βαθμίδων της εκπαίδευση, δαπανώνται σημαντικά ποσά. Ειδικά για τη σχολική χρονιά 2015-2016, μετά από συμπτύξεις δρομολογίων και ορθολογισμό των δαπανών, επήλθε σημαντική μείωση του κόστους μεταφοράς στο ύψος </w:t>
      </w:r>
      <w:r w:rsidRPr="00BB3C03">
        <w:rPr>
          <w:rFonts w:ascii="Arial" w:hAnsi="Arial" w:cs="Arial"/>
          <w:b/>
        </w:rPr>
        <w:t>1.388.739,09 ευρώ</w:t>
      </w:r>
      <w:r>
        <w:rPr>
          <w:rFonts w:ascii="Arial" w:hAnsi="Arial" w:cs="Arial"/>
        </w:rPr>
        <w:t>.</w:t>
      </w:r>
    </w:p>
    <w:p w:rsidR="00FC4E6A" w:rsidRPr="004929DD" w:rsidRDefault="00FC4E6A" w:rsidP="00F02D5F">
      <w:pPr>
        <w:pStyle w:val="ListParagraph"/>
        <w:ind w:left="360"/>
        <w:rPr>
          <w:rFonts w:ascii="Arial" w:hAnsi="Arial" w:cs="Arial"/>
          <w:b/>
        </w:rPr>
      </w:pPr>
    </w:p>
    <w:p w:rsidR="00FC4E6A" w:rsidRPr="004929DD" w:rsidRDefault="00FC4E6A" w:rsidP="00A652F8">
      <w:pPr>
        <w:pStyle w:val="ListParagraph"/>
        <w:rPr>
          <w:rFonts w:ascii="Arial" w:hAnsi="Arial" w:cs="Arial"/>
        </w:rPr>
      </w:pPr>
    </w:p>
    <w:p w:rsidR="00FC4E6A" w:rsidRPr="00A652F8" w:rsidRDefault="00FC4E6A" w:rsidP="00A652F8">
      <w:pPr>
        <w:pStyle w:val="ListParagraph"/>
        <w:numPr>
          <w:ilvl w:val="0"/>
          <w:numId w:val="8"/>
        </w:numPr>
        <w:rPr>
          <w:rFonts w:ascii="Arial" w:hAnsi="Arial" w:cs="Arial"/>
          <w:b/>
        </w:rPr>
      </w:pPr>
      <w:r w:rsidRPr="00A652F8">
        <w:rPr>
          <w:rFonts w:ascii="Arial" w:hAnsi="Arial" w:cs="Arial"/>
          <w:b/>
        </w:rPr>
        <w:t>Ιδιωτικές επενδύσεις (μέσω αναπτυξιακού νόμου)</w:t>
      </w:r>
    </w:p>
    <w:p w:rsidR="00FC4E6A" w:rsidRDefault="00FC4E6A" w:rsidP="00A652F8">
      <w:pPr>
        <w:pStyle w:val="ListParagraph"/>
        <w:rPr>
          <w:rFonts w:ascii="Arial" w:hAnsi="Arial" w:cs="Arial"/>
        </w:rPr>
      </w:pPr>
      <w:r w:rsidRPr="00D3795F">
        <w:rPr>
          <w:rFonts w:ascii="Arial" w:hAnsi="Arial" w:cs="Arial"/>
        </w:rPr>
        <w:t>Στα πλαίσια ιδιωτικών επενδυτικών σχεδίων (Ν 3299/2004&amp; Ν 3908/2011) συστήνονται Περιφερειακά όργανα ελέγχου, με στελέχη</w:t>
      </w:r>
      <w:r>
        <w:rPr>
          <w:rFonts w:ascii="Arial" w:hAnsi="Arial" w:cs="Arial"/>
        </w:rPr>
        <w:t xml:space="preserve"> της Π.Ε. Γρεβενών και για επενδυτικά σχέδια και άλλων περιφερειακών ενοτήτων.</w:t>
      </w:r>
    </w:p>
    <w:p w:rsidR="00FC4E6A" w:rsidRDefault="00FC4E6A" w:rsidP="00A652F8">
      <w:pPr>
        <w:pStyle w:val="ListParagraph"/>
        <w:rPr>
          <w:rFonts w:ascii="Arial" w:hAnsi="Arial" w:cs="Arial"/>
        </w:rPr>
      </w:pPr>
      <w:r>
        <w:rPr>
          <w:rFonts w:ascii="Arial" w:hAnsi="Arial" w:cs="Arial"/>
        </w:rPr>
        <w:t>Τα Π.Ο.Ε. (Γρεβενών) εντός του 2016</w:t>
      </w:r>
      <w:r w:rsidRPr="00D3795F">
        <w:rPr>
          <w:rFonts w:ascii="Arial" w:hAnsi="Arial" w:cs="Arial"/>
        </w:rPr>
        <w:t xml:space="preserve">: </w:t>
      </w:r>
      <w:r>
        <w:rPr>
          <w:rFonts w:ascii="Arial" w:hAnsi="Arial" w:cs="Arial"/>
        </w:rPr>
        <w:t>Ενέκριναν πέντε (5) επενδύσεις, οι οποίες και υλοποιήθηκαν, ύψους 3.742.977 (σύνολο κόστους έργων), ενώ παράλληλα βρίσκονται σε εξέλιξη για έλεγχο και πιστοποίηση άλλα έξι (6) επενδυτικά σχέδια, συνολικού κόστους 6.000.000€ περίπου.</w:t>
      </w:r>
    </w:p>
    <w:p w:rsidR="00FC4E6A" w:rsidRDefault="00FC4E6A" w:rsidP="00A652F8">
      <w:pPr>
        <w:pStyle w:val="ListParagraph"/>
        <w:rPr>
          <w:rFonts w:ascii="Arial" w:hAnsi="Arial" w:cs="Arial"/>
        </w:rPr>
      </w:pPr>
      <w:r>
        <w:rPr>
          <w:rFonts w:ascii="Arial" w:hAnsi="Arial" w:cs="Arial"/>
        </w:rPr>
        <w:t>Δύο (2) από τα παραπάνω επενδυτικά σχέδια υλοποιούνται εντός των ορίων της Π.Ε. Γρεβενών συνολικού ύψους επενδύσεων 2.300.000€.</w:t>
      </w:r>
    </w:p>
    <w:p w:rsidR="00FC4E6A" w:rsidRPr="00B02D34" w:rsidRDefault="00FC4E6A" w:rsidP="00F143B9">
      <w:pPr>
        <w:ind w:left="720"/>
        <w:rPr>
          <w:rFonts w:ascii="Arial" w:hAnsi="Arial" w:cs="Arial"/>
        </w:rPr>
      </w:pPr>
    </w:p>
    <w:p w:rsidR="00FC4E6A" w:rsidRPr="00F143B9" w:rsidRDefault="00FC4E6A" w:rsidP="00F143B9">
      <w:pPr>
        <w:pStyle w:val="ListParagraph"/>
        <w:rPr>
          <w:rFonts w:ascii="Arial" w:hAnsi="Arial" w:cs="Arial"/>
        </w:rPr>
      </w:pPr>
    </w:p>
    <w:p w:rsidR="00FC4E6A" w:rsidRPr="00714FC5" w:rsidRDefault="00FC4E6A" w:rsidP="00F143B9">
      <w:pPr>
        <w:pStyle w:val="ListParagraph"/>
        <w:numPr>
          <w:ilvl w:val="0"/>
          <w:numId w:val="8"/>
        </w:numPr>
        <w:rPr>
          <w:rFonts w:ascii="Arial" w:hAnsi="Arial" w:cs="Arial"/>
          <w:b/>
        </w:rPr>
      </w:pPr>
      <w:r w:rsidRPr="00F143B9">
        <w:rPr>
          <w:rFonts w:ascii="Arial" w:hAnsi="Arial" w:cs="Arial"/>
          <w:b/>
        </w:rPr>
        <w:t>Πρόγραμμα προβολής της Π.Ε. Γρεβενών έτους 2016</w:t>
      </w:r>
      <w:r w:rsidRPr="00714FC5">
        <w:rPr>
          <w:rFonts w:ascii="Arial" w:hAnsi="Arial" w:cs="Arial"/>
          <w:b/>
        </w:rPr>
        <w:t>.</w:t>
      </w:r>
    </w:p>
    <w:p w:rsidR="00FC4E6A" w:rsidRDefault="00FC4E6A" w:rsidP="00714FC5">
      <w:pPr>
        <w:ind w:left="720"/>
        <w:rPr>
          <w:rFonts w:ascii="Arial" w:hAnsi="Arial" w:cs="Arial"/>
        </w:rPr>
      </w:pPr>
      <w:r>
        <w:rPr>
          <w:rFonts w:ascii="Arial" w:hAnsi="Arial" w:cs="Arial"/>
        </w:rPr>
        <w:t xml:space="preserve">Υλοποιήθηκε ετήσιο πρόγραμμα προβολής του έργου της Π.Ε. Γρεβενών ύψους </w:t>
      </w:r>
      <w:r w:rsidRPr="00C808F1">
        <w:rPr>
          <w:rFonts w:ascii="Arial" w:hAnsi="Arial" w:cs="Arial"/>
          <w:b/>
        </w:rPr>
        <w:t>25.000€</w:t>
      </w:r>
      <w:r>
        <w:rPr>
          <w:rFonts w:ascii="Arial" w:hAnsi="Arial" w:cs="Arial"/>
        </w:rPr>
        <w:t xml:space="preserve"> για το έτος 2016.</w:t>
      </w:r>
    </w:p>
    <w:p w:rsidR="00FC4E6A" w:rsidRDefault="00FC4E6A" w:rsidP="00714FC5">
      <w:pPr>
        <w:ind w:left="720"/>
        <w:rPr>
          <w:rFonts w:ascii="Arial" w:hAnsi="Arial" w:cs="Arial"/>
        </w:rPr>
      </w:pPr>
      <w:r>
        <w:rPr>
          <w:rFonts w:ascii="Arial" w:hAnsi="Arial" w:cs="Arial"/>
        </w:rPr>
        <w:t>Στόχος του προγράμματος είναι να συμβάλει στην έγκαιρη και έγκυρη πληροφόρηση των πολιτών για το έργο της Π.Ε.</w:t>
      </w:r>
    </w:p>
    <w:p w:rsidR="00FC4E6A" w:rsidRDefault="00FC4E6A" w:rsidP="00714FC5">
      <w:pPr>
        <w:ind w:left="720"/>
        <w:rPr>
          <w:rFonts w:ascii="Arial" w:hAnsi="Arial" w:cs="Arial"/>
        </w:rPr>
      </w:pPr>
      <w:r>
        <w:rPr>
          <w:rFonts w:ascii="Arial" w:hAnsi="Arial" w:cs="Arial"/>
        </w:rPr>
        <w:t>Θεματικοί τομείς για τους οποίους επιλέχτηκε να γίνει προβολή</w:t>
      </w:r>
      <w:r w:rsidRPr="000F6DF8">
        <w:rPr>
          <w:rFonts w:ascii="Arial" w:hAnsi="Arial" w:cs="Arial"/>
        </w:rPr>
        <w:t>:</w:t>
      </w:r>
    </w:p>
    <w:p w:rsidR="00FC4E6A" w:rsidRDefault="00FC4E6A" w:rsidP="00714FC5">
      <w:pPr>
        <w:pStyle w:val="ListParagraph"/>
        <w:numPr>
          <w:ilvl w:val="0"/>
          <w:numId w:val="15"/>
        </w:numPr>
        <w:ind w:left="1440"/>
        <w:rPr>
          <w:rFonts w:ascii="Arial" w:hAnsi="Arial" w:cs="Arial"/>
        </w:rPr>
      </w:pPr>
      <w:r>
        <w:rPr>
          <w:rFonts w:ascii="Arial" w:hAnsi="Arial" w:cs="Arial"/>
        </w:rPr>
        <w:t>Τοπικά αγροδιατροφικά προϊόντα και βιώσιμη ανάπτυξη 9.000€</w:t>
      </w:r>
    </w:p>
    <w:p w:rsidR="00FC4E6A" w:rsidRDefault="00FC4E6A" w:rsidP="00714FC5">
      <w:pPr>
        <w:pStyle w:val="ListParagraph"/>
        <w:numPr>
          <w:ilvl w:val="0"/>
          <w:numId w:val="15"/>
        </w:numPr>
        <w:ind w:left="1440"/>
        <w:rPr>
          <w:rFonts w:ascii="Arial" w:hAnsi="Arial" w:cs="Arial"/>
        </w:rPr>
      </w:pPr>
      <w:r>
        <w:rPr>
          <w:rFonts w:ascii="Arial" w:hAnsi="Arial" w:cs="Arial"/>
        </w:rPr>
        <w:t>Γεωπάρκο Τηθύος-Δράσεις κοινωνικής οικονομίας 8.000€</w:t>
      </w:r>
    </w:p>
    <w:p w:rsidR="00FC4E6A" w:rsidRDefault="00FC4E6A" w:rsidP="00714FC5">
      <w:pPr>
        <w:pStyle w:val="ListParagraph"/>
        <w:numPr>
          <w:ilvl w:val="0"/>
          <w:numId w:val="15"/>
        </w:numPr>
        <w:ind w:left="1440"/>
        <w:rPr>
          <w:rFonts w:ascii="Arial" w:hAnsi="Arial" w:cs="Arial"/>
        </w:rPr>
      </w:pPr>
      <w:r>
        <w:rPr>
          <w:rFonts w:ascii="Arial" w:hAnsi="Arial" w:cs="Arial"/>
        </w:rPr>
        <w:t>Δράσεις ενίσχυσης της επιχειρηματικότητας με έμφαση στην αγροτική παραγωγή.</w:t>
      </w:r>
    </w:p>
    <w:sectPr w:rsidR="00FC4E6A" w:rsidSect="00F651DB">
      <w:pgSz w:w="11906" w:h="16838"/>
      <w:pgMar w:top="1440" w:right="1800" w:bottom="851" w:left="180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48A2"/>
    <w:multiLevelType w:val="hybridMultilevel"/>
    <w:tmpl w:val="6BC0271A"/>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5E605F4"/>
    <w:multiLevelType w:val="hybridMultilevel"/>
    <w:tmpl w:val="2D0C8D3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35225E"/>
    <w:multiLevelType w:val="hybridMultilevel"/>
    <w:tmpl w:val="413AD150"/>
    <w:lvl w:ilvl="0" w:tplc="3D24D972">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3">
    <w:nsid w:val="0A0768DE"/>
    <w:multiLevelType w:val="hybridMultilevel"/>
    <w:tmpl w:val="FADC6230"/>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344916"/>
    <w:multiLevelType w:val="hybridMultilevel"/>
    <w:tmpl w:val="8B96901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0F04335D"/>
    <w:multiLevelType w:val="hybridMultilevel"/>
    <w:tmpl w:val="86842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651B8"/>
    <w:multiLevelType w:val="hybridMultilevel"/>
    <w:tmpl w:val="7AB883AC"/>
    <w:lvl w:ilvl="0" w:tplc="3D24D972">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7">
    <w:nsid w:val="11EC2FA0"/>
    <w:multiLevelType w:val="hybridMultilevel"/>
    <w:tmpl w:val="BF104F36"/>
    <w:lvl w:ilvl="0" w:tplc="3D24D972">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1A6F8A"/>
    <w:multiLevelType w:val="hybridMultilevel"/>
    <w:tmpl w:val="B334693C"/>
    <w:lvl w:ilvl="0" w:tplc="0408000F">
      <w:start w:val="1"/>
      <w:numFmt w:val="decimal"/>
      <w:lvlText w:val="%1."/>
      <w:lvlJc w:val="left"/>
      <w:pPr>
        <w:tabs>
          <w:tab w:val="num" w:pos="720"/>
        </w:tabs>
        <w:ind w:left="720" w:hanging="360"/>
      </w:pPr>
      <w:rPr>
        <w:rFonts w:cs="Times New Roman"/>
      </w:rPr>
    </w:lvl>
    <w:lvl w:ilvl="1" w:tplc="04080003">
      <w:start w:val="1"/>
      <w:numFmt w:val="bullet"/>
      <w:lvlText w:val="o"/>
      <w:lvlJc w:val="left"/>
      <w:pPr>
        <w:tabs>
          <w:tab w:val="num" w:pos="1440"/>
        </w:tabs>
        <w:ind w:left="1440" w:hanging="360"/>
      </w:pPr>
      <w:rPr>
        <w:rFonts w:ascii="Courier New" w:hAnsi="Courier New" w:hint="default"/>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19225692"/>
    <w:multiLevelType w:val="hybridMultilevel"/>
    <w:tmpl w:val="2CEA8374"/>
    <w:lvl w:ilvl="0" w:tplc="3D24D972">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CDD12EA"/>
    <w:multiLevelType w:val="hybridMultilevel"/>
    <w:tmpl w:val="AC106578"/>
    <w:lvl w:ilvl="0" w:tplc="3D24D972">
      <w:start w:val="1"/>
      <w:numFmt w:val="bullet"/>
      <w:lvlText w:val=""/>
      <w:lvlJc w:val="left"/>
      <w:pPr>
        <w:ind w:left="2008" w:hanging="360"/>
      </w:pPr>
      <w:rPr>
        <w:rFonts w:ascii="Symbol" w:hAnsi="Symbol" w:hint="default"/>
      </w:rPr>
    </w:lvl>
    <w:lvl w:ilvl="1" w:tplc="04080003" w:tentative="1">
      <w:start w:val="1"/>
      <w:numFmt w:val="bullet"/>
      <w:lvlText w:val="o"/>
      <w:lvlJc w:val="left"/>
      <w:pPr>
        <w:ind w:left="2728" w:hanging="360"/>
      </w:pPr>
      <w:rPr>
        <w:rFonts w:ascii="Courier New" w:hAnsi="Courier New" w:hint="default"/>
      </w:rPr>
    </w:lvl>
    <w:lvl w:ilvl="2" w:tplc="04080005" w:tentative="1">
      <w:start w:val="1"/>
      <w:numFmt w:val="bullet"/>
      <w:lvlText w:val=""/>
      <w:lvlJc w:val="left"/>
      <w:pPr>
        <w:ind w:left="3448" w:hanging="360"/>
      </w:pPr>
      <w:rPr>
        <w:rFonts w:ascii="Wingdings" w:hAnsi="Wingdings" w:hint="default"/>
      </w:rPr>
    </w:lvl>
    <w:lvl w:ilvl="3" w:tplc="04080001" w:tentative="1">
      <w:start w:val="1"/>
      <w:numFmt w:val="bullet"/>
      <w:lvlText w:val=""/>
      <w:lvlJc w:val="left"/>
      <w:pPr>
        <w:ind w:left="4168" w:hanging="360"/>
      </w:pPr>
      <w:rPr>
        <w:rFonts w:ascii="Symbol" w:hAnsi="Symbol" w:hint="default"/>
      </w:rPr>
    </w:lvl>
    <w:lvl w:ilvl="4" w:tplc="04080003" w:tentative="1">
      <w:start w:val="1"/>
      <w:numFmt w:val="bullet"/>
      <w:lvlText w:val="o"/>
      <w:lvlJc w:val="left"/>
      <w:pPr>
        <w:ind w:left="4888" w:hanging="360"/>
      </w:pPr>
      <w:rPr>
        <w:rFonts w:ascii="Courier New" w:hAnsi="Courier New" w:hint="default"/>
      </w:rPr>
    </w:lvl>
    <w:lvl w:ilvl="5" w:tplc="04080005" w:tentative="1">
      <w:start w:val="1"/>
      <w:numFmt w:val="bullet"/>
      <w:lvlText w:val=""/>
      <w:lvlJc w:val="left"/>
      <w:pPr>
        <w:ind w:left="5608" w:hanging="360"/>
      </w:pPr>
      <w:rPr>
        <w:rFonts w:ascii="Wingdings" w:hAnsi="Wingdings" w:hint="default"/>
      </w:rPr>
    </w:lvl>
    <w:lvl w:ilvl="6" w:tplc="04080001" w:tentative="1">
      <w:start w:val="1"/>
      <w:numFmt w:val="bullet"/>
      <w:lvlText w:val=""/>
      <w:lvlJc w:val="left"/>
      <w:pPr>
        <w:ind w:left="6328" w:hanging="360"/>
      </w:pPr>
      <w:rPr>
        <w:rFonts w:ascii="Symbol" w:hAnsi="Symbol" w:hint="default"/>
      </w:rPr>
    </w:lvl>
    <w:lvl w:ilvl="7" w:tplc="04080003" w:tentative="1">
      <w:start w:val="1"/>
      <w:numFmt w:val="bullet"/>
      <w:lvlText w:val="o"/>
      <w:lvlJc w:val="left"/>
      <w:pPr>
        <w:ind w:left="7048" w:hanging="360"/>
      </w:pPr>
      <w:rPr>
        <w:rFonts w:ascii="Courier New" w:hAnsi="Courier New" w:hint="default"/>
      </w:rPr>
    </w:lvl>
    <w:lvl w:ilvl="8" w:tplc="04080005" w:tentative="1">
      <w:start w:val="1"/>
      <w:numFmt w:val="bullet"/>
      <w:lvlText w:val=""/>
      <w:lvlJc w:val="left"/>
      <w:pPr>
        <w:ind w:left="7768" w:hanging="360"/>
      </w:pPr>
      <w:rPr>
        <w:rFonts w:ascii="Wingdings" w:hAnsi="Wingdings" w:hint="default"/>
      </w:rPr>
    </w:lvl>
  </w:abstractNum>
  <w:abstractNum w:abstractNumId="11">
    <w:nsid w:val="1D782C93"/>
    <w:multiLevelType w:val="hybridMultilevel"/>
    <w:tmpl w:val="5B1EF4FE"/>
    <w:lvl w:ilvl="0" w:tplc="3D24D972">
      <w:start w:val="1"/>
      <w:numFmt w:val="bullet"/>
      <w:lvlText w:val=""/>
      <w:lvlJc w:val="left"/>
      <w:pPr>
        <w:ind w:left="2008" w:hanging="360"/>
      </w:pPr>
      <w:rPr>
        <w:rFonts w:ascii="Symbol" w:hAnsi="Symbol" w:hint="default"/>
      </w:rPr>
    </w:lvl>
    <w:lvl w:ilvl="1" w:tplc="04080003" w:tentative="1">
      <w:start w:val="1"/>
      <w:numFmt w:val="bullet"/>
      <w:lvlText w:val="o"/>
      <w:lvlJc w:val="left"/>
      <w:pPr>
        <w:ind w:left="2728" w:hanging="360"/>
      </w:pPr>
      <w:rPr>
        <w:rFonts w:ascii="Courier New" w:hAnsi="Courier New" w:hint="default"/>
      </w:rPr>
    </w:lvl>
    <w:lvl w:ilvl="2" w:tplc="04080005" w:tentative="1">
      <w:start w:val="1"/>
      <w:numFmt w:val="bullet"/>
      <w:lvlText w:val=""/>
      <w:lvlJc w:val="left"/>
      <w:pPr>
        <w:ind w:left="3448" w:hanging="360"/>
      </w:pPr>
      <w:rPr>
        <w:rFonts w:ascii="Wingdings" w:hAnsi="Wingdings" w:hint="default"/>
      </w:rPr>
    </w:lvl>
    <w:lvl w:ilvl="3" w:tplc="04080001" w:tentative="1">
      <w:start w:val="1"/>
      <w:numFmt w:val="bullet"/>
      <w:lvlText w:val=""/>
      <w:lvlJc w:val="left"/>
      <w:pPr>
        <w:ind w:left="4168" w:hanging="360"/>
      </w:pPr>
      <w:rPr>
        <w:rFonts w:ascii="Symbol" w:hAnsi="Symbol" w:hint="default"/>
      </w:rPr>
    </w:lvl>
    <w:lvl w:ilvl="4" w:tplc="04080003" w:tentative="1">
      <w:start w:val="1"/>
      <w:numFmt w:val="bullet"/>
      <w:lvlText w:val="o"/>
      <w:lvlJc w:val="left"/>
      <w:pPr>
        <w:ind w:left="4888" w:hanging="360"/>
      </w:pPr>
      <w:rPr>
        <w:rFonts w:ascii="Courier New" w:hAnsi="Courier New" w:hint="default"/>
      </w:rPr>
    </w:lvl>
    <w:lvl w:ilvl="5" w:tplc="04080005" w:tentative="1">
      <w:start w:val="1"/>
      <w:numFmt w:val="bullet"/>
      <w:lvlText w:val=""/>
      <w:lvlJc w:val="left"/>
      <w:pPr>
        <w:ind w:left="5608" w:hanging="360"/>
      </w:pPr>
      <w:rPr>
        <w:rFonts w:ascii="Wingdings" w:hAnsi="Wingdings" w:hint="default"/>
      </w:rPr>
    </w:lvl>
    <w:lvl w:ilvl="6" w:tplc="04080001" w:tentative="1">
      <w:start w:val="1"/>
      <w:numFmt w:val="bullet"/>
      <w:lvlText w:val=""/>
      <w:lvlJc w:val="left"/>
      <w:pPr>
        <w:ind w:left="6328" w:hanging="360"/>
      </w:pPr>
      <w:rPr>
        <w:rFonts w:ascii="Symbol" w:hAnsi="Symbol" w:hint="default"/>
      </w:rPr>
    </w:lvl>
    <w:lvl w:ilvl="7" w:tplc="04080003" w:tentative="1">
      <w:start w:val="1"/>
      <w:numFmt w:val="bullet"/>
      <w:lvlText w:val="o"/>
      <w:lvlJc w:val="left"/>
      <w:pPr>
        <w:ind w:left="7048" w:hanging="360"/>
      </w:pPr>
      <w:rPr>
        <w:rFonts w:ascii="Courier New" w:hAnsi="Courier New" w:hint="default"/>
      </w:rPr>
    </w:lvl>
    <w:lvl w:ilvl="8" w:tplc="04080005" w:tentative="1">
      <w:start w:val="1"/>
      <w:numFmt w:val="bullet"/>
      <w:lvlText w:val=""/>
      <w:lvlJc w:val="left"/>
      <w:pPr>
        <w:ind w:left="7768" w:hanging="360"/>
      </w:pPr>
      <w:rPr>
        <w:rFonts w:ascii="Wingdings" w:hAnsi="Wingdings" w:hint="default"/>
      </w:rPr>
    </w:lvl>
  </w:abstractNum>
  <w:abstractNum w:abstractNumId="12">
    <w:nsid w:val="1E7F2E09"/>
    <w:multiLevelType w:val="hybridMultilevel"/>
    <w:tmpl w:val="ACA2416A"/>
    <w:lvl w:ilvl="0" w:tplc="3D24D972">
      <w:start w:val="1"/>
      <w:numFmt w:val="bullet"/>
      <w:lvlText w:val=""/>
      <w:lvlJc w:val="left"/>
      <w:pPr>
        <w:ind w:left="1860" w:hanging="360"/>
      </w:pPr>
      <w:rPr>
        <w:rFonts w:ascii="Symbol" w:hAnsi="Symbol" w:hint="default"/>
      </w:rPr>
    </w:lvl>
    <w:lvl w:ilvl="1" w:tplc="04080003" w:tentative="1">
      <w:start w:val="1"/>
      <w:numFmt w:val="bullet"/>
      <w:lvlText w:val="o"/>
      <w:lvlJc w:val="left"/>
      <w:pPr>
        <w:ind w:left="2580" w:hanging="360"/>
      </w:pPr>
      <w:rPr>
        <w:rFonts w:ascii="Courier New" w:hAnsi="Courier New" w:hint="default"/>
      </w:rPr>
    </w:lvl>
    <w:lvl w:ilvl="2" w:tplc="04080005" w:tentative="1">
      <w:start w:val="1"/>
      <w:numFmt w:val="bullet"/>
      <w:lvlText w:val=""/>
      <w:lvlJc w:val="left"/>
      <w:pPr>
        <w:ind w:left="3300" w:hanging="360"/>
      </w:pPr>
      <w:rPr>
        <w:rFonts w:ascii="Wingdings" w:hAnsi="Wingdings" w:hint="default"/>
      </w:rPr>
    </w:lvl>
    <w:lvl w:ilvl="3" w:tplc="04080001" w:tentative="1">
      <w:start w:val="1"/>
      <w:numFmt w:val="bullet"/>
      <w:lvlText w:val=""/>
      <w:lvlJc w:val="left"/>
      <w:pPr>
        <w:ind w:left="4020" w:hanging="360"/>
      </w:pPr>
      <w:rPr>
        <w:rFonts w:ascii="Symbol" w:hAnsi="Symbol" w:hint="default"/>
      </w:rPr>
    </w:lvl>
    <w:lvl w:ilvl="4" w:tplc="04080003" w:tentative="1">
      <w:start w:val="1"/>
      <w:numFmt w:val="bullet"/>
      <w:lvlText w:val="o"/>
      <w:lvlJc w:val="left"/>
      <w:pPr>
        <w:ind w:left="4740" w:hanging="360"/>
      </w:pPr>
      <w:rPr>
        <w:rFonts w:ascii="Courier New" w:hAnsi="Courier New" w:hint="default"/>
      </w:rPr>
    </w:lvl>
    <w:lvl w:ilvl="5" w:tplc="04080005" w:tentative="1">
      <w:start w:val="1"/>
      <w:numFmt w:val="bullet"/>
      <w:lvlText w:val=""/>
      <w:lvlJc w:val="left"/>
      <w:pPr>
        <w:ind w:left="5460" w:hanging="360"/>
      </w:pPr>
      <w:rPr>
        <w:rFonts w:ascii="Wingdings" w:hAnsi="Wingdings" w:hint="default"/>
      </w:rPr>
    </w:lvl>
    <w:lvl w:ilvl="6" w:tplc="04080001" w:tentative="1">
      <w:start w:val="1"/>
      <w:numFmt w:val="bullet"/>
      <w:lvlText w:val=""/>
      <w:lvlJc w:val="left"/>
      <w:pPr>
        <w:ind w:left="6180" w:hanging="360"/>
      </w:pPr>
      <w:rPr>
        <w:rFonts w:ascii="Symbol" w:hAnsi="Symbol" w:hint="default"/>
      </w:rPr>
    </w:lvl>
    <w:lvl w:ilvl="7" w:tplc="04080003" w:tentative="1">
      <w:start w:val="1"/>
      <w:numFmt w:val="bullet"/>
      <w:lvlText w:val="o"/>
      <w:lvlJc w:val="left"/>
      <w:pPr>
        <w:ind w:left="6900" w:hanging="360"/>
      </w:pPr>
      <w:rPr>
        <w:rFonts w:ascii="Courier New" w:hAnsi="Courier New" w:hint="default"/>
      </w:rPr>
    </w:lvl>
    <w:lvl w:ilvl="8" w:tplc="04080005" w:tentative="1">
      <w:start w:val="1"/>
      <w:numFmt w:val="bullet"/>
      <w:lvlText w:val=""/>
      <w:lvlJc w:val="left"/>
      <w:pPr>
        <w:ind w:left="7620" w:hanging="360"/>
      </w:pPr>
      <w:rPr>
        <w:rFonts w:ascii="Wingdings" w:hAnsi="Wingdings" w:hint="default"/>
      </w:rPr>
    </w:lvl>
  </w:abstractNum>
  <w:abstractNum w:abstractNumId="13">
    <w:nsid w:val="27B92434"/>
    <w:multiLevelType w:val="hybridMultilevel"/>
    <w:tmpl w:val="1E2E1990"/>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781D19"/>
    <w:multiLevelType w:val="hybridMultilevel"/>
    <w:tmpl w:val="A1AA808C"/>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EFF18B7"/>
    <w:multiLevelType w:val="hybridMultilevel"/>
    <w:tmpl w:val="D8EC56D8"/>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03777FF"/>
    <w:multiLevelType w:val="hybridMultilevel"/>
    <w:tmpl w:val="29785664"/>
    <w:lvl w:ilvl="0" w:tplc="3D24D972">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3503014E"/>
    <w:multiLevelType w:val="hybridMultilevel"/>
    <w:tmpl w:val="99FC0200"/>
    <w:lvl w:ilvl="0" w:tplc="3D24D972">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38333F1D"/>
    <w:multiLevelType w:val="multilevel"/>
    <w:tmpl w:val="5930D8D0"/>
    <w:lvl w:ilvl="0">
      <w:start w:val="1"/>
      <w:numFmt w:val="bullet"/>
      <w:lvlText w:val=""/>
      <w:lvlJc w:val="left"/>
      <w:pPr>
        <w:ind w:left="1440" w:hanging="360"/>
      </w:pPr>
      <w:rPr>
        <w:rFonts w:ascii="Symbol" w:hAnsi="Symbol" w:hint="default"/>
      </w:rPr>
    </w:lvl>
    <w:lvl w:ilvl="1">
      <w:start w:val="1"/>
      <w:numFmt w:val="lowerLetter"/>
      <w:lvlText w:val="%2."/>
      <w:lvlJc w:val="left"/>
      <w:pPr>
        <w:tabs>
          <w:tab w:val="num" w:pos="3600"/>
        </w:tabs>
        <w:ind w:left="3600" w:hanging="360"/>
      </w:pPr>
      <w:rPr>
        <w:rFonts w:cs="Times New Roman"/>
      </w:rPr>
    </w:lvl>
    <w:lvl w:ilvl="2">
      <w:start w:val="1"/>
      <w:numFmt w:val="lowerRoman"/>
      <w:lvlText w:val="%3."/>
      <w:lvlJc w:val="right"/>
      <w:pPr>
        <w:tabs>
          <w:tab w:val="num" w:pos="4320"/>
        </w:tabs>
        <w:ind w:left="4320" w:hanging="180"/>
      </w:pPr>
      <w:rPr>
        <w:rFonts w:cs="Times New Roman"/>
      </w:rPr>
    </w:lvl>
    <w:lvl w:ilvl="3">
      <w:start w:val="1"/>
      <w:numFmt w:val="decimal"/>
      <w:lvlText w:val="%4."/>
      <w:lvlJc w:val="left"/>
      <w:pPr>
        <w:tabs>
          <w:tab w:val="num" w:pos="5040"/>
        </w:tabs>
        <w:ind w:left="5040" w:hanging="360"/>
      </w:pPr>
      <w:rPr>
        <w:rFonts w:cs="Times New Roman"/>
      </w:rPr>
    </w:lvl>
    <w:lvl w:ilvl="4">
      <w:start w:val="1"/>
      <w:numFmt w:val="lowerLetter"/>
      <w:lvlText w:val="%5."/>
      <w:lvlJc w:val="left"/>
      <w:pPr>
        <w:tabs>
          <w:tab w:val="num" w:pos="5760"/>
        </w:tabs>
        <w:ind w:left="5760" w:hanging="360"/>
      </w:pPr>
      <w:rPr>
        <w:rFonts w:cs="Times New Roman"/>
      </w:rPr>
    </w:lvl>
    <w:lvl w:ilvl="5">
      <w:start w:val="1"/>
      <w:numFmt w:val="lowerRoman"/>
      <w:lvlText w:val="%6."/>
      <w:lvlJc w:val="right"/>
      <w:pPr>
        <w:tabs>
          <w:tab w:val="num" w:pos="6480"/>
        </w:tabs>
        <w:ind w:left="6480" w:hanging="180"/>
      </w:pPr>
      <w:rPr>
        <w:rFonts w:cs="Times New Roman"/>
      </w:rPr>
    </w:lvl>
    <w:lvl w:ilvl="6">
      <w:start w:val="1"/>
      <w:numFmt w:val="decimal"/>
      <w:lvlText w:val="%7."/>
      <w:lvlJc w:val="left"/>
      <w:pPr>
        <w:tabs>
          <w:tab w:val="num" w:pos="7200"/>
        </w:tabs>
        <w:ind w:left="7200" w:hanging="360"/>
      </w:pPr>
      <w:rPr>
        <w:rFonts w:cs="Times New Roman"/>
      </w:rPr>
    </w:lvl>
    <w:lvl w:ilvl="7">
      <w:start w:val="1"/>
      <w:numFmt w:val="lowerLetter"/>
      <w:lvlText w:val="%8."/>
      <w:lvlJc w:val="left"/>
      <w:pPr>
        <w:tabs>
          <w:tab w:val="num" w:pos="7920"/>
        </w:tabs>
        <w:ind w:left="7920" w:hanging="360"/>
      </w:pPr>
      <w:rPr>
        <w:rFonts w:cs="Times New Roman"/>
      </w:rPr>
    </w:lvl>
    <w:lvl w:ilvl="8">
      <w:start w:val="1"/>
      <w:numFmt w:val="lowerRoman"/>
      <w:lvlText w:val="%9."/>
      <w:lvlJc w:val="right"/>
      <w:pPr>
        <w:tabs>
          <w:tab w:val="num" w:pos="8640"/>
        </w:tabs>
        <w:ind w:left="8640" w:hanging="180"/>
      </w:pPr>
      <w:rPr>
        <w:rFonts w:cs="Times New Roman"/>
      </w:rPr>
    </w:lvl>
  </w:abstractNum>
  <w:abstractNum w:abstractNumId="19">
    <w:nsid w:val="39441B32"/>
    <w:multiLevelType w:val="hybridMultilevel"/>
    <w:tmpl w:val="06C033B6"/>
    <w:lvl w:ilvl="0" w:tplc="04080013">
      <w:start w:val="1"/>
      <w:numFmt w:val="upperRoman"/>
      <w:lvlText w:val="%1."/>
      <w:lvlJc w:val="right"/>
      <w:pPr>
        <w:ind w:left="2400" w:hanging="360"/>
      </w:pPr>
      <w:rPr>
        <w:rFonts w:cs="Times New Roman"/>
      </w:rPr>
    </w:lvl>
    <w:lvl w:ilvl="1" w:tplc="04080019" w:tentative="1">
      <w:start w:val="1"/>
      <w:numFmt w:val="lowerLetter"/>
      <w:lvlText w:val="%2."/>
      <w:lvlJc w:val="left"/>
      <w:pPr>
        <w:ind w:left="3120" w:hanging="360"/>
      </w:pPr>
      <w:rPr>
        <w:rFonts w:cs="Times New Roman"/>
      </w:rPr>
    </w:lvl>
    <w:lvl w:ilvl="2" w:tplc="0408001B" w:tentative="1">
      <w:start w:val="1"/>
      <w:numFmt w:val="lowerRoman"/>
      <w:lvlText w:val="%3."/>
      <w:lvlJc w:val="right"/>
      <w:pPr>
        <w:ind w:left="3840" w:hanging="180"/>
      </w:pPr>
      <w:rPr>
        <w:rFonts w:cs="Times New Roman"/>
      </w:rPr>
    </w:lvl>
    <w:lvl w:ilvl="3" w:tplc="0408000F" w:tentative="1">
      <w:start w:val="1"/>
      <w:numFmt w:val="decimal"/>
      <w:lvlText w:val="%4."/>
      <w:lvlJc w:val="left"/>
      <w:pPr>
        <w:ind w:left="4560" w:hanging="360"/>
      </w:pPr>
      <w:rPr>
        <w:rFonts w:cs="Times New Roman"/>
      </w:rPr>
    </w:lvl>
    <w:lvl w:ilvl="4" w:tplc="04080019" w:tentative="1">
      <w:start w:val="1"/>
      <w:numFmt w:val="lowerLetter"/>
      <w:lvlText w:val="%5."/>
      <w:lvlJc w:val="left"/>
      <w:pPr>
        <w:ind w:left="5280" w:hanging="360"/>
      </w:pPr>
      <w:rPr>
        <w:rFonts w:cs="Times New Roman"/>
      </w:rPr>
    </w:lvl>
    <w:lvl w:ilvl="5" w:tplc="0408001B" w:tentative="1">
      <w:start w:val="1"/>
      <w:numFmt w:val="lowerRoman"/>
      <w:lvlText w:val="%6."/>
      <w:lvlJc w:val="right"/>
      <w:pPr>
        <w:ind w:left="6000" w:hanging="180"/>
      </w:pPr>
      <w:rPr>
        <w:rFonts w:cs="Times New Roman"/>
      </w:rPr>
    </w:lvl>
    <w:lvl w:ilvl="6" w:tplc="0408000F" w:tentative="1">
      <w:start w:val="1"/>
      <w:numFmt w:val="decimal"/>
      <w:lvlText w:val="%7."/>
      <w:lvlJc w:val="left"/>
      <w:pPr>
        <w:ind w:left="6720" w:hanging="360"/>
      </w:pPr>
      <w:rPr>
        <w:rFonts w:cs="Times New Roman"/>
      </w:rPr>
    </w:lvl>
    <w:lvl w:ilvl="7" w:tplc="04080019" w:tentative="1">
      <w:start w:val="1"/>
      <w:numFmt w:val="lowerLetter"/>
      <w:lvlText w:val="%8."/>
      <w:lvlJc w:val="left"/>
      <w:pPr>
        <w:ind w:left="7440" w:hanging="360"/>
      </w:pPr>
      <w:rPr>
        <w:rFonts w:cs="Times New Roman"/>
      </w:rPr>
    </w:lvl>
    <w:lvl w:ilvl="8" w:tplc="0408001B" w:tentative="1">
      <w:start w:val="1"/>
      <w:numFmt w:val="lowerRoman"/>
      <w:lvlText w:val="%9."/>
      <w:lvlJc w:val="right"/>
      <w:pPr>
        <w:ind w:left="8160" w:hanging="180"/>
      </w:pPr>
      <w:rPr>
        <w:rFonts w:cs="Times New Roman"/>
      </w:rPr>
    </w:lvl>
  </w:abstractNum>
  <w:abstractNum w:abstractNumId="20">
    <w:nsid w:val="3C4014B6"/>
    <w:multiLevelType w:val="hybridMultilevel"/>
    <w:tmpl w:val="5930D8D0"/>
    <w:lvl w:ilvl="0" w:tplc="3D24D972">
      <w:start w:val="1"/>
      <w:numFmt w:val="bullet"/>
      <w:lvlText w:val=""/>
      <w:lvlJc w:val="left"/>
      <w:pPr>
        <w:ind w:left="1440" w:hanging="360"/>
      </w:pPr>
      <w:rPr>
        <w:rFonts w:ascii="Symbol" w:hAnsi="Symbol" w:hint="default"/>
      </w:rPr>
    </w:lvl>
    <w:lvl w:ilvl="1" w:tplc="04080019" w:tentative="1">
      <w:start w:val="1"/>
      <w:numFmt w:val="lowerLetter"/>
      <w:lvlText w:val="%2."/>
      <w:lvlJc w:val="left"/>
      <w:pPr>
        <w:tabs>
          <w:tab w:val="num" w:pos="3600"/>
        </w:tabs>
        <w:ind w:left="3600" w:hanging="360"/>
      </w:pPr>
      <w:rPr>
        <w:rFonts w:cs="Times New Roman"/>
      </w:rPr>
    </w:lvl>
    <w:lvl w:ilvl="2" w:tplc="0408001B" w:tentative="1">
      <w:start w:val="1"/>
      <w:numFmt w:val="lowerRoman"/>
      <w:lvlText w:val="%3."/>
      <w:lvlJc w:val="right"/>
      <w:pPr>
        <w:tabs>
          <w:tab w:val="num" w:pos="4320"/>
        </w:tabs>
        <w:ind w:left="4320" w:hanging="180"/>
      </w:pPr>
      <w:rPr>
        <w:rFonts w:cs="Times New Roman"/>
      </w:rPr>
    </w:lvl>
    <w:lvl w:ilvl="3" w:tplc="0408000F" w:tentative="1">
      <w:start w:val="1"/>
      <w:numFmt w:val="decimal"/>
      <w:lvlText w:val="%4."/>
      <w:lvlJc w:val="left"/>
      <w:pPr>
        <w:tabs>
          <w:tab w:val="num" w:pos="5040"/>
        </w:tabs>
        <w:ind w:left="5040" w:hanging="360"/>
      </w:pPr>
      <w:rPr>
        <w:rFonts w:cs="Times New Roman"/>
      </w:rPr>
    </w:lvl>
    <w:lvl w:ilvl="4" w:tplc="04080019" w:tentative="1">
      <w:start w:val="1"/>
      <w:numFmt w:val="lowerLetter"/>
      <w:lvlText w:val="%5."/>
      <w:lvlJc w:val="left"/>
      <w:pPr>
        <w:tabs>
          <w:tab w:val="num" w:pos="5760"/>
        </w:tabs>
        <w:ind w:left="5760" w:hanging="360"/>
      </w:pPr>
      <w:rPr>
        <w:rFonts w:cs="Times New Roman"/>
      </w:rPr>
    </w:lvl>
    <w:lvl w:ilvl="5" w:tplc="0408001B" w:tentative="1">
      <w:start w:val="1"/>
      <w:numFmt w:val="lowerRoman"/>
      <w:lvlText w:val="%6."/>
      <w:lvlJc w:val="right"/>
      <w:pPr>
        <w:tabs>
          <w:tab w:val="num" w:pos="6480"/>
        </w:tabs>
        <w:ind w:left="6480" w:hanging="180"/>
      </w:pPr>
      <w:rPr>
        <w:rFonts w:cs="Times New Roman"/>
      </w:rPr>
    </w:lvl>
    <w:lvl w:ilvl="6" w:tplc="0408000F" w:tentative="1">
      <w:start w:val="1"/>
      <w:numFmt w:val="decimal"/>
      <w:lvlText w:val="%7."/>
      <w:lvlJc w:val="left"/>
      <w:pPr>
        <w:tabs>
          <w:tab w:val="num" w:pos="7200"/>
        </w:tabs>
        <w:ind w:left="7200" w:hanging="360"/>
      </w:pPr>
      <w:rPr>
        <w:rFonts w:cs="Times New Roman"/>
      </w:rPr>
    </w:lvl>
    <w:lvl w:ilvl="7" w:tplc="04080019" w:tentative="1">
      <w:start w:val="1"/>
      <w:numFmt w:val="lowerLetter"/>
      <w:lvlText w:val="%8."/>
      <w:lvlJc w:val="left"/>
      <w:pPr>
        <w:tabs>
          <w:tab w:val="num" w:pos="7920"/>
        </w:tabs>
        <w:ind w:left="7920" w:hanging="360"/>
      </w:pPr>
      <w:rPr>
        <w:rFonts w:cs="Times New Roman"/>
      </w:rPr>
    </w:lvl>
    <w:lvl w:ilvl="8" w:tplc="0408001B" w:tentative="1">
      <w:start w:val="1"/>
      <w:numFmt w:val="lowerRoman"/>
      <w:lvlText w:val="%9."/>
      <w:lvlJc w:val="right"/>
      <w:pPr>
        <w:tabs>
          <w:tab w:val="num" w:pos="8640"/>
        </w:tabs>
        <w:ind w:left="8640" w:hanging="180"/>
      </w:pPr>
      <w:rPr>
        <w:rFonts w:cs="Times New Roman"/>
      </w:rPr>
    </w:lvl>
  </w:abstractNum>
  <w:abstractNum w:abstractNumId="21">
    <w:nsid w:val="3F9A3D10"/>
    <w:multiLevelType w:val="multilevel"/>
    <w:tmpl w:val="2EC6E6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251533C"/>
    <w:multiLevelType w:val="hybridMultilevel"/>
    <w:tmpl w:val="9D96F7FA"/>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5EE7AB9"/>
    <w:multiLevelType w:val="hybridMultilevel"/>
    <w:tmpl w:val="C8C6CA8C"/>
    <w:lvl w:ilvl="0" w:tplc="ACACDAE0">
      <w:start w:val="1"/>
      <w:numFmt w:val="decimal"/>
      <w:lvlText w:val="%1."/>
      <w:lvlJc w:val="center"/>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485108D2"/>
    <w:multiLevelType w:val="hybridMultilevel"/>
    <w:tmpl w:val="1898E71C"/>
    <w:lvl w:ilvl="0" w:tplc="04080003">
      <w:start w:val="1"/>
      <w:numFmt w:val="bullet"/>
      <w:lvlText w:val="o"/>
      <w:lvlJc w:val="left"/>
      <w:pPr>
        <w:tabs>
          <w:tab w:val="num" w:pos="1440"/>
        </w:tabs>
        <w:ind w:left="1440" w:hanging="360"/>
      </w:pPr>
      <w:rPr>
        <w:rFonts w:ascii="Courier New" w:hAnsi="Courier New" w:hint="default"/>
      </w:rPr>
    </w:lvl>
    <w:lvl w:ilvl="1" w:tplc="04080019">
      <w:start w:val="1"/>
      <w:numFmt w:val="lowerLetter"/>
      <w:lvlText w:val="%2."/>
      <w:lvlJc w:val="left"/>
      <w:pPr>
        <w:tabs>
          <w:tab w:val="num" w:pos="2160"/>
        </w:tabs>
        <w:ind w:left="2160" w:hanging="360"/>
      </w:pPr>
      <w:rPr>
        <w:rFonts w:cs="Times New Roman"/>
      </w:rPr>
    </w:lvl>
    <w:lvl w:ilvl="2" w:tplc="0408001B">
      <w:start w:val="1"/>
      <w:numFmt w:val="lowerRoman"/>
      <w:lvlText w:val="%3."/>
      <w:lvlJc w:val="right"/>
      <w:pPr>
        <w:tabs>
          <w:tab w:val="num" w:pos="2880"/>
        </w:tabs>
        <w:ind w:left="2880" w:hanging="180"/>
      </w:pPr>
      <w:rPr>
        <w:rFonts w:cs="Times New Roman"/>
      </w:rPr>
    </w:lvl>
    <w:lvl w:ilvl="3" w:tplc="0408000F" w:tentative="1">
      <w:start w:val="1"/>
      <w:numFmt w:val="decimal"/>
      <w:lvlText w:val="%4."/>
      <w:lvlJc w:val="left"/>
      <w:pPr>
        <w:tabs>
          <w:tab w:val="num" w:pos="3600"/>
        </w:tabs>
        <w:ind w:left="3600" w:hanging="360"/>
      </w:pPr>
      <w:rPr>
        <w:rFonts w:cs="Times New Roman"/>
      </w:rPr>
    </w:lvl>
    <w:lvl w:ilvl="4" w:tplc="04080019" w:tentative="1">
      <w:start w:val="1"/>
      <w:numFmt w:val="lowerLetter"/>
      <w:lvlText w:val="%5."/>
      <w:lvlJc w:val="left"/>
      <w:pPr>
        <w:tabs>
          <w:tab w:val="num" w:pos="4320"/>
        </w:tabs>
        <w:ind w:left="4320" w:hanging="360"/>
      </w:pPr>
      <w:rPr>
        <w:rFonts w:cs="Times New Roman"/>
      </w:rPr>
    </w:lvl>
    <w:lvl w:ilvl="5" w:tplc="0408001B" w:tentative="1">
      <w:start w:val="1"/>
      <w:numFmt w:val="lowerRoman"/>
      <w:lvlText w:val="%6."/>
      <w:lvlJc w:val="right"/>
      <w:pPr>
        <w:tabs>
          <w:tab w:val="num" w:pos="5040"/>
        </w:tabs>
        <w:ind w:left="5040" w:hanging="180"/>
      </w:pPr>
      <w:rPr>
        <w:rFonts w:cs="Times New Roman"/>
      </w:rPr>
    </w:lvl>
    <w:lvl w:ilvl="6" w:tplc="0408000F" w:tentative="1">
      <w:start w:val="1"/>
      <w:numFmt w:val="decimal"/>
      <w:lvlText w:val="%7."/>
      <w:lvlJc w:val="left"/>
      <w:pPr>
        <w:tabs>
          <w:tab w:val="num" w:pos="5760"/>
        </w:tabs>
        <w:ind w:left="5760" w:hanging="360"/>
      </w:pPr>
      <w:rPr>
        <w:rFonts w:cs="Times New Roman"/>
      </w:rPr>
    </w:lvl>
    <w:lvl w:ilvl="7" w:tplc="04080019" w:tentative="1">
      <w:start w:val="1"/>
      <w:numFmt w:val="lowerLetter"/>
      <w:lvlText w:val="%8."/>
      <w:lvlJc w:val="left"/>
      <w:pPr>
        <w:tabs>
          <w:tab w:val="num" w:pos="6480"/>
        </w:tabs>
        <w:ind w:left="6480" w:hanging="360"/>
      </w:pPr>
      <w:rPr>
        <w:rFonts w:cs="Times New Roman"/>
      </w:rPr>
    </w:lvl>
    <w:lvl w:ilvl="8" w:tplc="0408001B" w:tentative="1">
      <w:start w:val="1"/>
      <w:numFmt w:val="lowerRoman"/>
      <w:lvlText w:val="%9."/>
      <w:lvlJc w:val="right"/>
      <w:pPr>
        <w:tabs>
          <w:tab w:val="num" w:pos="7200"/>
        </w:tabs>
        <w:ind w:left="7200" w:hanging="180"/>
      </w:pPr>
      <w:rPr>
        <w:rFonts w:cs="Times New Roman"/>
      </w:rPr>
    </w:lvl>
  </w:abstractNum>
  <w:abstractNum w:abstractNumId="25">
    <w:nsid w:val="4D810CA6"/>
    <w:multiLevelType w:val="hybridMultilevel"/>
    <w:tmpl w:val="9640BCE6"/>
    <w:lvl w:ilvl="0" w:tplc="3D24D972">
      <w:start w:val="1"/>
      <w:numFmt w:val="bullet"/>
      <w:lvlText w:val=""/>
      <w:lvlJc w:val="left"/>
      <w:pPr>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0005909"/>
    <w:multiLevelType w:val="multilevel"/>
    <w:tmpl w:val="BF104F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562061E6"/>
    <w:multiLevelType w:val="hybridMultilevel"/>
    <w:tmpl w:val="F304A2C8"/>
    <w:lvl w:ilvl="0" w:tplc="0408000F">
      <w:start w:val="1"/>
      <w:numFmt w:val="decimal"/>
      <w:lvlText w:val="%1."/>
      <w:lvlJc w:val="left"/>
      <w:pPr>
        <w:tabs>
          <w:tab w:val="num" w:pos="2160"/>
        </w:tabs>
        <w:ind w:left="2160" w:hanging="360"/>
      </w:pPr>
      <w:rPr>
        <w:rFonts w:cs="Times New Roman"/>
      </w:rPr>
    </w:lvl>
    <w:lvl w:ilvl="1" w:tplc="04080019" w:tentative="1">
      <w:start w:val="1"/>
      <w:numFmt w:val="lowerLetter"/>
      <w:lvlText w:val="%2."/>
      <w:lvlJc w:val="left"/>
      <w:pPr>
        <w:tabs>
          <w:tab w:val="num" w:pos="2880"/>
        </w:tabs>
        <w:ind w:left="2880" w:hanging="360"/>
      </w:pPr>
      <w:rPr>
        <w:rFonts w:cs="Times New Roman"/>
      </w:rPr>
    </w:lvl>
    <w:lvl w:ilvl="2" w:tplc="0408001B" w:tentative="1">
      <w:start w:val="1"/>
      <w:numFmt w:val="lowerRoman"/>
      <w:lvlText w:val="%3."/>
      <w:lvlJc w:val="right"/>
      <w:pPr>
        <w:tabs>
          <w:tab w:val="num" w:pos="3600"/>
        </w:tabs>
        <w:ind w:left="3600" w:hanging="180"/>
      </w:pPr>
      <w:rPr>
        <w:rFonts w:cs="Times New Roman"/>
      </w:rPr>
    </w:lvl>
    <w:lvl w:ilvl="3" w:tplc="0408000F" w:tentative="1">
      <w:start w:val="1"/>
      <w:numFmt w:val="decimal"/>
      <w:lvlText w:val="%4."/>
      <w:lvlJc w:val="left"/>
      <w:pPr>
        <w:tabs>
          <w:tab w:val="num" w:pos="4320"/>
        </w:tabs>
        <w:ind w:left="4320" w:hanging="360"/>
      </w:pPr>
      <w:rPr>
        <w:rFonts w:cs="Times New Roman"/>
      </w:rPr>
    </w:lvl>
    <w:lvl w:ilvl="4" w:tplc="04080019" w:tentative="1">
      <w:start w:val="1"/>
      <w:numFmt w:val="lowerLetter"/>
      <w:lvlText w:val="%5."/>
      <w:lvlJc w:val="left"/>
      <w:pPr>
        <w:tabs>
          <w:tab w:val="num" w:pos="5040"/>
        </w:tabs>
        <w:ind w:left="5040" w:hanging="360"/>
      </w:pPr>
      <w:rPr>
        <w:rFonts w:cs="Times New Roman"/>
      </w:rPr>
    </w:lvl>
    <w:lvl w:ilvl="5" w:tplc="0408001B" w:tentative="1">
      <w:start w:val="1"/>
      <w:numFmt w:val="lowerRoman"/>
      <w:lvlText w:val="%6."/>
      <w:lvlJc w:val="right"/>
      <w:pPr>
        <w:tabs>
          <w:tab w:val="num" w:pos="5760"/>
        </w:tabs>
        <w:ind w:left="5760" w:hanging="180"/>
      </w:pPr>
      <w:rPr>
        <w:rFonts w:cs="Times New Roman"/>
      </w:rPr>
    </w:lvl>
    <w:lvl w:ilvl="6" w:tplc="0408000F" w:tentative="1">
      <w:start w:val="1"/>
      <w:numFmt w:val="decimal"/>
      <w:lvlText w:val="%7."/>
      <w:lvlJc w:val="left"/>
      <w:pPr>
        <w:tabs>
          <w:tab w:val="num" w:pos="6480"/>
        </w:tabs>
        <w:ind w:left="6480" w:hanging="360"/>
      </w:pPr>
      <w:rPr>
        <w:rFonts w:cs="Times New Roman"/>
      </w:rPr>
    </w:lvl>
    <w:lvl w:ilvl="7" w:tplc="04080019" w:tentative="1">
      <w:start w:val="1"/>
      <w:numFmt w:val="lowerLetter"/>
      <w:lvlText w:val="%8."/>
      <w:lvlJc w:val="left"/>
      <w:pPr>
        <w:tabs>
          <w:tab w:val="num" w:pos="7200"/>
        </w:tabs>
        <w:ind w:left="7200" w:hanging="360"/>
      </w:pPr>
      <w:rPr>
        <w:rFonts w:cs="Times New Roman"/>
      </w:rPr>
    </w:lvl>
    <w:lvl w:ilvl="8" w:tplc="0408001B" w:tentative="1">
      <w:start w:val="1"/>
      <w:numFmt w:val="lowerRoman"/>
      <w:lvlText w:val="%9."/>
      <w:lvlJc w:val="right"/>
      <w:pPr>
        <w:tabs>
          <w:tab w:val="num" w:pos="7920"/>
        </w:tabs>
        <w:ind w:left="7920" w:hanging="180"/>
      </w:pPr>
      <w:rPr>
        <w:rFonts w:cs="Times New Roman"/>
      </w:rPr>
    </w:lvl>
  </w:abstractNum>
  <w:abstractNum w:abstractNumId="28">
    <w:nsid w:val="571D39B9"/>
    <w:multiLevelType w:val="hybridMultilevel"/>
    <w:tmpl w:val="69C66F42"/>
    <w:lvl w:ilvl="0" w:tplc="04080013">
      <w:start w:val="1"/>
      <w:numFmt w:val="upperRoman"/>
      <w:lvlText w:val="%1."/>
      <w:lvlJc w:val="right"/>
      <w:pPr>
        <w:ind w:left="1800" w:hanging="360"/>
      </w:pPr>
      <w:rPr>
        <w:rFonts w:cs="Times New Roman"/>
      </w:rPr>
    </w:lvl>
    <w:lvl w:ilvl="1" w:tplc="04080019" w:tentative="1">
      <w:start w:val="1"/>
      <w:numFmt w:val="lowerLetter"/>
      <w:lvlText w:val="%2."/>
      <w:lvlJc w:val="left"/>
      <w:pPr>
        <w:ind w:left="2520" w:hanging="360"/>
      </w:pPr>
      <w:rPr>
        <w:rFonts w:cs="Times New Roman"/>
      </w:rPr>
    </w:lvl>
    <w:lvl w:ilvl="2" w:tplc="0408001B" w:tentative="1">
      <w:start w:val="1"/>
      <w:numFmt w:val="lowerRoman"/>
      <w:lvlText w:val="%3."/>
      <w:lvlJc w:val="right"/>
      <w:pPr>
        <w:ind w:left="3240" w:hanging="180"/>
      </w:pPr>
      <w:rPr>
        <w:rFonts w:cs="Times New Roman"/>
      </w:rPr>
    </w:lvl>
    <w:lvl w:ilvl="3" w:tplc="0408000F" w:tentative="1">
      <w:start w:val="1"/>
      <w:numFmt w:val="decimal"/>
      <w:lvlText w:val="%4."/>
      <w:lvlJc w:val="left"/>
      <w:pPr>
        <w:ind w:left="3960" w:hanging="360"/>
      </w:pPr>
      <w:rPr>
        <w:rFonts w:cs="Times New Roman"/>
      </w:rPr>
    </w:lvl>
    <w:lvl w:ilvl="4" w:tplc="04080019" w:tentative="1">
      <w:start w:val="1"/>
      <w:numFmt w:val="lowerLetter"/>
      <w:lvlText w:val="%5."/>
      <w:lvlJc w:val="left"/>
      <w:pPr>
        <w:ind w:left="4680" w:hanging="360"/>
      </w:pPr>
      <w:rPr>
        <w:rFonts w:cs="Times New Roman"/>
      </w:rPr>
    </w:lvl>
    <w:lvl w:ilvl="5" w:tplc="0408001B" w:tentative="1">
      <w:start w:val="1"/>
      <w:numFmt w:val="lowerRoman"/>
      <w:lvlText w:val="%6."/>
      <w:lvlJc w:val="right"/>
      <w:pPr>
        <w:ind w:left="5400" w:hanging="180"/>
      </w:pPr>
      <w:rPr>
        <w:rFonts w:cs="Times New Roman"/>
      </w:rPr>
    </w:lvl>
    <w:lvl w:ilvl="6" w:tplc="0408000F" w:tentative="1">
      <w:start w:val="1"/>
      <w:numFmt w:val="decimal"/>
      <w:lvlText w:val="%7."/>
      <w:lvlJc w:val="left"/>
      <w:pPr>
        <w:ind w:left="6120" w:hanging="360"/>
      </w:pPr>
      <w:rPr>
        <w:rFonts w:cs="Times New Roman"/>
      </w:rPr>
    </w:lvl>
    <w:lvl w:ilvl="7" w:tplc="04080019" w:tentative="1">
      <w:start w:val="1"/>
      <w:numFmt w:val="lowerLetter"/>
      <w:lvlText w:val="%8."/>
      <w:lvlJc w:val="left"/>
      <w:pPr>
        <w:ind w:left="6840" w:hanging="360"/>
      </w:pPr>
      <w:rPr>
        <w:rFonts w:cs="Times New Roman"/>
      </w:rPr>
    </w:lvl>
    <w:lvl w:ilvl="8" w:tplc="0408001B" w:tentative="1">
      <w:start w:val="1"/>
      <w:numFmt w:val="lowerRoman"/>
      <w:lvlText w:val="%9."/>
      <w:lvlJc w:val="right"/>
      <w:pPr>
        <w:ind w:left="7560" w:hanging="180"/>
      </w:pPr>
      <w:rPr>
        <w:rFonts w:cs="Times New Roman"/>
      </w:rPr>
    </w:lvl>
  </w:abstractNum>
  <w:abstractNum w:abstractNumId="29">
    <w:nsid w:val="57D3061C"/>
    <w:multiLevelType w:val="hybridMultilevel"/>
    <w:tmpl w:val="DF6E3C7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45C593F"/>
    <w:multiLevelType w:val="hybridMultilevel"/>
    <w:tmpl w:val="FF24C51C"/>
    <w:lvl w:ilvl="0" w:tplc="04080003">
      <w:start w:val="1"/>
      <w:numFmt w:val="bullet"/>
      <w:lvlText w:val="o"/>
      <w:lvlJc w:val="left"/>
      <w:pPr>
        <w:tabs>
          <w:tab w:val="num" w:pos="1080"/>
        </w:tabs>
        <w:ind w:left="1080" w:hanging="360"/>
      </w:pPr>
      <w:rPr>
        <w:rFonts w:ascii="Courier New" w:hAnsi="Courier New"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nsid w:val="6A77339A"/>
    <w:multiLevelType w:val="hybridMultilevel"/>
    <w:tmpl w:val="7A7443D2"/>
    <w:lvl w:ilvl="0" w:tplc="3D24D972">
      <w:start w:val="1"/>
      <w:numFmt w:val="bullet"/>
      <w:lvlText w:val=""/>
      <w:lvlJc w:val="left"/>
      <w:pPr>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C6F1BAA"/>
    <w:multiLevelType w:val="hybridMultilevel"/>
    <w:tmpl w:val="EA648484"/>
    <w:lvl w:ilvl="0" w:tplc="3D24D972">
      <w:start w:val="1"/>
      <w:numFmt w:val="bullet"/>
      <w:lvlText w:val=""/>
      <w:lvlJc w:val="left"/>
      <w:pPr>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1B" w:tentative="1">
      <w:start w:val="1"/>
      <w:numFmt w:val="lowerRoman"/>
      <w:lvlText w:val="%3."/>
      <w:lvlJc w:val="right"/>
      <w:pPr>
        <w:tabs>
          <w:tab w:val="num" w:pos="4320"/>
        </w:tabs>
        <w:ind w:left="4320" w:hanging="180"/>
      </w:pPr>
      <w:rPr>
        <w:rFonts w:cs="Times New Roman"/>
      </w:rPr>
    </w:lvl>
    <w:lvl w:ilvl="3" w:tplc="0408000F" w:tentative="1">
      <w:start w:val="1"/>
      <w:numFmt w:val="decimal"/>
      <w:lvlText w:val="%4."/>
      <w:lvlJc w:val="left"/>
      <w:pPr>
        <w:tabs>
          <w:tab w:val="num" w:pos="5040"/>
        </w:tabs>
        <w:ind w:left="5040" w:hanging="360"/>
      </w:pPr>
      <w:rPr>
        <w:rFonts w:cs="Times New Roman"/>
      </w:rPr>
    </w:lvl>
    <w:lvl w:ilvl="4" w:tplc="04080019" w:tentative="1">
      <w:start w:val="1"/>
      <w:numFmt w:val="lowerLetter"/>
      <w:lvlText w:val="%5."/>
      <w:lvlJc w:val="left"/>
      <w:pPr>
        <w:tabs>
          <w:tab w:val="num" w:pos="5760"/>
        </w:tabs>
        <w:ind w:left="5760" w:hanging="360"/>
      </w:pPr>
      <w:rPr>
        <w:rFonts w:cs="Times New Roman"/>
      </w:rPr>
    </w:lvl>
    <w:lvl w:ilvl="5" w:tplc="0408001B" w:tentative="1">
      <w:start w:val="1"/>
      <w:numFmt w:val="lowerRoman"/>
      <w:lvlText w:val="%6."/>
      <w:lvlJc w:val="right"/>
      <w:pPr>
        <w:tabs>
          <w:tab w:val="num" w:pos="6480"/>
        </w:tabs>
        <w:ind w:left="6480" w:hanging="180"/>
      </w:pPr>
      <w:rPr>
        <w:rFonts w:cs="Times New Roman"/>
      </w:rPr>
    </w:lvl>
    <w:lvl w:ilvl="6" w:tplc="0408000F" w:tentative="1">
      <w:start w:val="1"/>
      <w:numFmt w:val="decimal"/>
      <w:lvlText w:val="%7."/>
      <w:lvlJc w:val="left"/>
      <w:pPr>
        <w:tabs>
          <w:tab w:val="num" w:pos="7200"/>
        </w:tabs>
        <w:ind w:left="7200" w:hanging="360"/>
      </w:pPr>
      <w:rPr>
        <w:rFonts w:cs="Times New Roman"/>
      </w:rPr>
    </w:lvl>
    <w:lvl w:ilvl="7" w:tplc="04080019" w:tentative="1">
      <w:start w:val="1"/>
      <w:numFmt w:val="lowerLetter"/>
      <w:lvlText w:val="%8."/>
      <w:lvlJc w:val="left"/>
      <w:pPr>
        <w:tabs>
          <w:tab w:val="num" w:pos="7920"/>
        </w:tabs>
        <w:ind w:left="7920" w:hanging="360"/>
      </w:pPr>
      <w:rPr>
        <w:rFonts w:cs="Times New Roman"/>
      </w:rPr>
    </w:lvl>
    <w:lvl w:ilvl="8" w:tplc="0408001B" w:tentative="1">
      <w:start w:val="1"/>
      <w:numFmt w:val="lowerRoman"/>
      <w:lvlText w:val="%9."/>
      <w:lvlJc w:val="right"/>
      <w:pPr>
        <w:tabs>
          <w:tab w:val="num" w:pos="8640"/>
        </w:tabs>
        <w:ind w:left="8640" w:hanging="180"/>
      </w:pPr>
      <w:rPr>
        <w:rFonts w:cs="Times New Roman"/>
      </w:rPr>
    </w:lvl>
  </w:abstractNum>
  <w:abstractNum w:abstractNumId="33">
    <w:nsid w:val="6D104271"/>
    <w:multiLevelType w:val="hybridMultilevel"/>
    <w:tmpl w:val="42DC6D64"/>
    <w:lvl w:ilvl="0" w:tplc="04080003">
      <w:start w:val="1"/>
      <w:numFmt w:val="bullet"/>
      <w:lvlText w:val="o"/>
      <w:lvlJc w:val="left"/>
      <w:pPr>
        <w:tabs>
          <w:tab w:val="num" w:pos="720"/>
        </w:tabs>
        <w:ind w:left="720" w:hanging="360"/>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2864116"/>
    <w:multiLevelType w:val="hybridMultilevel"/>
    <w:tmpl w:val="32A423D6"/>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4E83398"/>
    <w:multiLevelType w:val="hybridMultilevel"/>
    <w:tmpl w:val="B80AD076"/>
    <w:lvl w:ilvl="0" w:tplc="3D24D972">
      <w:start w:val="1"/>
      <w:numFmt w:val="bullet"/>
      <w:lvlText w:val=""/>
      <w:lvlJc w:val="left"/>
      <w:pPr>
        <w:ind w:left="1648" w:hanging="360"/>
      </w:pPr>
      <w:rPr>
        <w:rFonts w:ascii="Symbol" w:hAnsi="Symbol" w:hint="default"/>
      </w:rPr>
    </w:lvl>
    <w:lvl w:ilvl="1" w:tplc="04080003" w:tentative="1">
      <w:start w:val="1"/>
      <w:numFmt w:val="bullet"/>
      <w:lvlText w:val="o"/>
      <w:lvlJc w:val="left"/>
      <w:pPr>
        <w:ind w:left="2368" w:hanging="360"/>
      </w:pPr>
      <w:rPr>
        <w:rFonts w:ascii="Courier New" w:hAnsi="Courier New" w:hint="default"/>
      </w:rPr>
    </w:lvl>
    <w:lvl w:ilvl="2" w:tplc="04080005" w:tentative="1">
      <w:start w:val="1"/>
      <w:numFmt w:val="bullet"/>
      <w:lvlText w:val=""/>
      <w:lvlJc w:val="left"/>
      <w:pPr>
        <w:ind w:left="3088" w:hanging="360"/>
      </w:pPr>
      <w:rPr>
        <w:rFonts w:ascii="Wingdings" w:hAnsi="Wingdings" w:hint="default"/>
      </w:rPr>
    </w:lvl>
    <w:lvl w:ilvl="3" w:tplc="04080001" w:tentative="1">
      <w:start w:val="1"/>
      <w:numFmt w:val="bullet"/>
      <w:lvlText w:val=""/>
      <w:lvlJc w:val="left"/>
      <w:pPr>
        <w:ind w:left="3808" w:hanging="360"/>
      </w:pPr>
      <w:rPr>
        <w:rFonts w:ascii="Symbol" w:hAnsi="Symbol" w:hint="default"/>
      </w:rPr>
    </w:lvl>
    <w:lvl w:ilvl="4" w:tplc="04080003" w:tentative="1">
      <w:start w:val="1"/>
      <w:numFmt w:val="bullet"/>
      <w:lvlText w:val="o"/>
      <w:lvlJc w:val="left"/>
      <w:pPr>
        <w:ind w:left="4528" w:hanging="360"/>
      </w:pPr>
      <w:rPr>
        <w:rFonts w:ascii="Courier New" w:hAnsi="Courier New" w:hint="default"/>
      </w:rPr>
    </w:lvl>
    <w:lvl w:ilvl="5" w:tplc="04080005" w:tentative="1">
      <w:start w:val="1"/>
      <w:numFmt w:val="bullet"/>
      <w:lvlText w:val=""/>
      <w:lvlJc w:val="left"/>
      <w:pPr>
        <w:ind w:left="5248" w:hanging="360"/>
      </w:pPr>
      <w:rPr>
        <w:rFonts w:ascii="Wingdings" w:hAnsi="Wingdings" w:hint="default"/>
      </w:rPr>
    </w:lvl>
    <w:lvl w:ilvl="6" w:tplc="04080001" w:tentative="1">
      <w:start w:val="1"/>
      <w:numFmt w:val="bullet"/>
      <w:lvlText w:val=""/>
      <w:lvlJc w:val="left"/>
      <w:pPr>
        <w:ind w:left="5968" w:hanging="360"/>
      </w:pPr>
      <w:rPr>
        <w:rFonts w:ascii="Symbol" w:hAnsi="Symbol" w:hint="default"/>
      </w:rPr>
    </w:lvl>
    <w:lvl w:ilvl="7" w:tplc="04080003" w:tentative="1">
      <w:start w:val="1"/>
      <w:numFmt w:val="bullet"/>
      <w:lvlText w:val="o"/>
      <w:lvlJc w:val="left"/>
      <w:pPr>
        <w:ind w:left="6688" w:hanging="360"/>
      </w:pPr>
      <w:rPr>
        <w:rFonts w:ascii="Courier New" w:hAnsi="Courier New" w:hint="default"/>
      </w:rPr>
    </w:lvl>
    <w:lvl w:ilvl="8" w:tplc="04080005" w:tentative="1">
      <w:start w:val="1"/>
      <w:numFmt w:val="bullet"/>
      <w:lvlText w:val=""/>
      <w:lvlJc w:val="left"/>
      <w:pPr>
        <w:ind w:left="7408" w:hanging="360"/>
      </w:pPr>
      <w:rPr>
        <w:rFonts w:ascii="Wingdings" w:hAnsi="Wingdings" w:hint="default"/>
      </w:rPr>
    </w:lvl>
  </w:abstractNum>
  <w:abstractNum w:abstractNumId="36">
    <w:nsid w:val="79074827"/>
    <w:multiLevelType w:val="hybridMultilevel"/>
    <w:tmpl w:val="7C646BC4"/>
    <w:lvl w:ilvl="0" w:tplc="ACACDAE0">
      <w:start w:val="1"/>
      <w:numFmt w:val="decimal"/>
      <w:lvlText w:val="%1."/>
      <w:lvlJc w:val="center"/>
      <w:pPr>
        <w:ind w:left="840" w:hanging="360"/>
      </w:pPr>
      <w:rPr>
        <w:rFonts w:cs="Times New Roman" w:hint="default"/>
      </w:rPr>
    </w:lvl>
    <w:lvl w:ilvl="1" w:tplc="04080019" w:tentative="1">
      <w:start w:val="1"/>
      <w:numFmt w:val="lowerLetter"/>
      <w:lvlText w:val="%2."/>
      <w:lvlJc w:val="left"/>
      <w:pPr>
        <w:ind w:left="1560" w:hanging="360"/>
      </w:pPr>
      <w:rPr>
        <w:rFonts w:cs="Times New Roman"/>
      </w:rPr>
    </w:lvl>
    <w:lvl w:ilvl="2" w:tplc="0408001B" w:tentative="1">
      <w:start w:val="1"/>
      <w:numFmt w:val="lowerRoman"/>
      <w:lvlText w:val="%3."/>
      <w:lvlJc w:val="right"/>
      <w:pPr>
        <w:ind w:left="2280" w:hanging="180"/>
      </w:pPr>
      <w:rPr>
        <w:rFonts w:cs="Times New Roman"/>
      </w:rPr>
    </w:lvl>
    <w:lvl w:ilvl="3" w:tplc="0408000F" w:tentative="1">
      <w:start w:val="1"/>
      <w:numFmt w:val="decimal"/>
      <w:lvlText w:val="%4."/>
      <w:lvlJc w:val="left"/>
      <w:pPr>
        <w:ind w:left="3000" w:hanging="360"/>
      </w:pPr>
      <w:rPr>
        <w:rFonts w:cs="Times New Roman"/>
      </w:rPr>
    </w:lvl>
    <w:lvl w:ilvl="4" w:tplc="04080019" w:tentative="1">
      <w:start w:val="1"/>
      <w:numFmt w:val="lowerLetter"/>
      <w:lvlText w:val="%5."/>
      <w:lvlJc w:val="left"/>
      <w:pPr>
        <w:ind w:left="3720" w:hanging="360"/>
      </w:pPr>
      <w:rPr>
        <w:rFonts w:cs="Times New Roman"/>
      </w:rPr>
    </w:lvl>
    <w:lvl w:ilvl="5" w:tplc="0408001B" w:tentative="1">
      <w:start w:val="1"/>
      <w:numFmt w:val="lowerRoman"/>
      <w:lvlText w:val="%6."/>
      <w:lvlJc w:val="right"/>
      <w:pPr>
        <w:ind w:left="4440" w:hanging="180"/>
      </w:pPr>
      <w:rPr>
        <w:rFonts w:cs="Times New Roman"/>
      </w:rPr>
    </w:lvl>
    <w:lvl w:ilvl="6" w:tplc="0408000F" w:tentative="1">
      <w:start w:val="1"/>
      <w:numFmt w:val="decimal"/>
      <w:lvlText w:val="%7."/>
      <w:lvlJc w:val="left"/>
      <w:pPr>
        <w:ind w:left="5160" w:hanging="360"/>
      </w:pPr>
      <w:rPr>
        <w:rFonts w:cs="Times New Roman"/>
      </w:rPr>
    </w:lvl>
    <w:lvl w:ilvl="7" w:tplc="04080019" w:tentative="1">
      <w:start w:val="1"/>
      <w:numFmt w:val="lowerLetter"/>
      <w:lvlText w:val="%8."/>
      <w:lvlJc w:val="left"/>
      <w:pPr>
        <w:ind w:left="5880" w:hanging="360"/>
      </w:pPr>
      <w:rPr>
        <w:rFonts w:cs="Times New Roman"/>
      </w:rPr>
    </w:lvl>
    <w:lvl w:ilvl="8" w:tplc="0408001B" w:tentative="1">
      <w:start w:val="1"/>
      <w:numFmt w:val="lowerRoman"/>
      <w:lvlText w:val="%9."/>
      <w:lvlJc w:val="right"/>
      <w:pPr>
        <w:ind w:left="6600" w:hanging="180"/>
      </w:pPr>
      <w:rPr>
        <w:rFonts w:cs="Times New Roman"/>
      </w:rPr>
    </w:lvl>
  </w:abstractNum>
  <w:abstractNum w:abstractNumId="37">
    <w:nsid w:val="7CB20D44"/>
    <w:multiLevelType w:val="hybridMultilevel"/>
    <w:tmpl w:val="32D2F2D6"/>
    <w:lvl w:ilvl="0" w:tplc="3D24D972">
      <w:start w:val="1"/>
      <w:numFmt w:val="bullet"/>
      <w:lvlText w:val=""/>
      <w:lvlJc w:val="left"/>
      <w:pPr>
        <w:ind w:left="1710" w:hanging="360"/>
      </w:pPr>
      <w:rPr>
        <w:rFonts w:ascii="Symbol" w:hAnsi="Symbol" w:hint="default"/>
      </w:rPr>
    </w:lvl>
    <w:lvl w:ilvl="1" w:tplc="04080003" w:tentative="1">
      <w:start w:val="1"/>
      <w:numFmt w:val="bullet"/>
      <w:lvlText w:val="o"/>
      <w:lvlJc w:val="left"/>
      <w:pPr>
        <w:ind w:left="2430" w:hanging="360"/>
      </w:pPr>
      <w:rPr>
        <w:rFonts w:ascii="Courier New" w:hAnsi="Courier New" w:hint="default"/>
      </w:rPr>
    </w:lvl>
    <w:lvl w:ilvl="2" w:tplc="04080005" w:tentative="1">
      <w:start w:val="1"/>
      <w:numFmt w:val="bullet"/>
      <w:lvlText w:val=""/>
      <w:lvlJc w:val="left"/>
      <w:pPr>
        <w:ind w:left="3150" w:hanging="360"/>
      </w:pPr>
      <w:rPr>
        <w:rFonts w:ascii="Wingdings" w:hAnsi="Wingdings" w:hint="default"/>
      </w:rPr>
    </w:lvl>
    <w:lvl w:ilvl="3" w:tplc="04080001" w:tentative="1">
      <w:start w:val="1"/>
      <w:numFmt w:val="bullet"/>
      <w:lvlText w:val=""/>
      <w:lvlJc w:val="left"/>
      <w:pPr>
        <w:ind w:left="3870" w:hanging="360"/>
      </w:pPr>
      <w:rPr>
        <w:rFonts w:ascii="Symbol" w:hAnsi="Symbol" w:hint="default"/>
      </w:rPr>
    </w:lvl>
    <w:lvl w:ilvl="4" w:tplc="04080003" w:tentative="1">
      <w:start w:val="1"/>
      <w:numFmt w:val="bullet"/>
      <w:lvlText w:val="o"/>
      <w:lvlJc w:val="left"/>
      <w:pPr>
        <w:ind w:left="4590" w:hanging="360"/>
      </w:pPr>
      <w:rPr>
        <w:rFonts w:ascii="Courier New" w:hAnsi="Courier New" w:hint="default"/>
      </w:rPr>
    </w:lvl>
    <w:lvl w:ilvl="5" w:tplc="04080005" w:tentative="1">
      <w:start w:val="1"/>
      <w:numFmt w:val="bullet"/>
      <w:lvlText w:val=""/>
      <w:lvlJc w:val="left"/>
      <w:pPr>
        <w:ind w:left="5310" w:hanging="360"/>
      </w:pPr>
      <w:rPr>
        <w:rFonts w:ascii="Wingdings" w:hAnsi="Wingdings" w:hint="default"/>
      </w:rPr>
    </w:lvl>
    <w:lvl w:ilvl="6" w:tplc="04080001" w:tentative="1">
      <w:start w:val="1"/>
      <w:numFmt w:val="bullet"/>
      <w:lvlText w:val=""/>
      <w:lvlJc w:val="left"/>
      <w:pPr>
        <w:ind w:left="6030" w:hanging="360"/>
      </w:pPr>
      <w:rPr>
        <w:rFonts w:ascii="Symbol" w:hAnsi="Symbol" w:hint="default"/>
      </w:rPr>
    </w:lvl>
    <w:lvl w:ilvl="7" w:tplc="04080003" w:tentative="1">
      <w:start w:val="1"/>
      <w:numFmt w:val="bullet"/>
      <w:lvlText w:val="o"/>
      <w:lvlJc w:val="left"/>
      <w:pPr>
        <w:ind w:left="6750" w:hanging="360"/>
      </w:pPr>
      <w:rPr>
        <w:rFonts w:ascii="Courier New" w:hAnsi="Courier New" w:hint="default"/>
      </w:rPr>
    </w:lvl>
    <w:lvl w:ilvl="8" w:tplc="04080005" w:tentative="1">
      <w:start w:val="1"/>
      <w:numFmt w:val="bullet"/>
      <w:lvlText w:val=""/>
      <w:lvlJc w:val="left"/>
      <w:pPr>
        <w:ind w:left="7470" w:hanging="360"/>
      </w:pPr>
      <w:rPr>
        <w:rFonts w:ascii="Wingdings" w:hAnsi="Wingdings" w:hint="default"/>
      </w:rPr>
    </w:lvl>
  </w:abstractNum>
  <w:abstractNum w:abstractNumId="38">
    <w:nsid w:val="7E9202F6"/>
    <w:multiLevelType w:val="hybridMultilevel"/>
    <w:tmpl w:val="6CC0779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6"/>
  </w:num>
  <w:num w:numId="3">
    <w:abstractNumId w:val="13"/>
  </w:num>
  <w:num w:numId="4">
    <w:abstractNumId w:val="3"/>
  </w:num>
  <w:num w:numId="5">
    <w:abstractNumId w:val="15"/>
  </w:num>
  <w:num w:numId="6">
    <w:abstractNumId w:val="14"/>
  </w:num>
  <w:num w:numId="7">
    <w:abstractNumId w:val="22"/>
  </w:num>
  <w:num w:numId="8">
    <w:abstractNumId w:val="7"/>
  </w:num>
  <w:num w:numId="9">
    <w:abstractNumId w:val="31"/>
  </w:num>
  <w:num w:numId="10">
    <w:abstractNumId w:val="34"/>
  </w:num>
  <w:num w:numId="11">
    <w:abstractNumId w:val="25"/>
  </w:num>
  <w:num w:numId="12">
    <w:abstractNumId w:val="9"/>
  </w:num>
  <w:num w:numId="13">
    <w:abstractNumId w:val="35"/>
  </w:num>
  <w:num w:numId="14">
    <w:abstractNumId w:val="11"/>
  </w:num>
  <w:num w:numId="15">
    <w:abstractNumId w:val="10"/>
  </w:num>
  <w:num w:numId="16">
    <w:abstractNumId w:val="1"/>
  </w:num>
  <w:num w:numId="17">
    <w:abstractNumId w:val="5"/>
  </w:num>
  <w:num w:numId="18">
    <w:abstractNumId w:val="38"/>
  </w:num>
  <w:num w:numId="19">
    <w:abstractNumId w:val="16"/>
  </w:num>
  <w:num w:numId="20">
    <w:abstractNumId w:val="28"/>
  </w:num>
  <w:num w:numId="21">
    <w:abstractNumId w:val="17"/>
  </w:num>
  <w:num w:numId="22">
    <w:abstractNumId w:val="19"/>
  </w:num>
  <w:num w:numId="23">
    <w:abstractNumId w:val="0"/>
  </w:num>
  <w:num w:numId="24">
    <w:abstractNumId w:val="37"/>
  </w:num>
  <w:num w:numId="25">
    <w:abstractNumId w:val="12"/>
  </w:num>
  <w:num w:numId="26">
    <w:abstractNumId w:val="6"/>
  </w:num>
  <w:num w:numId="27">
    <w:abstractNumId w:val="2"/>
  </w:num>
  <w:num w:numId="28">
    <w:abstractNumId w:val="27"/>
  </w:num>
  <w:num w:numId="29">
    <w:abstractNumId w:val="20"/>
  </w:num>
  <w:num w:numId="30">
    <w:abstractNumId w:val="18"/>
  </w:num>
  <w:num w:numId="31">
    <w:abstractNumId w:val="32"/>
  </w:num>
  <w:num w:numId="32">
    <w:abstractNumId w:val="26"/>
  </w:num>
  <w:num w:numId="33">
    <w:abstractNumId w:val="30"/>
  </w:num>
  <w:num w:numId="34">
    <w:abstractNumId w:val="33"/>
  </w:num>
  <w:num w:numId="35">
    <w:abstractNumId w:val="4"/>
  </w:num>
  <w:num w:numId="36">
    <w:abstractNumId w:val="21"/>
  </w:num>
  <w:num w:numId="37">
    <w:abstractNumId w:val="8"/>
  </w:num>
  <w:num w:numId="38">
    <w:abstractNumId w:val="24"/>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028B"/>
    <w:rsid w:val="00001081"/>
    <w:rsid w:val="000133DC"/>
    <w:rsid w:val="00087964"/>
    <w:rsid w:val="00090A09"/>
    <w:rsid w:val="000B3F16"/>
    <w:rsid w:val="000B5BE1"/>
    <w:rsid w:val="000F6DF8"/>
    <w:rsid w:val="001408BA"/>
    <w:rsid w:val="001543BE"/>
    <w:rsid w:val="001773F8"/>
    <w:rsid w:val="00191328"/>
    <w:rsid w:val="00194FA7"/>
    <w:rsid w:val="001A59CE"/>
    <w:rsid w:val="001B124D"/>
    <w:rsid w:val="001B2840"/>
    <w:rsid w:val="001C47E7"/>
    <w:rsid w:val="001F512F"/>
    <w:rsid w:val="001F7B88"/>
    <w:rsid w:val="00200579"/>
    <w:rsid w:val="0020600F"/>
    <w:rsid w:val="00213F62"/>
    <w:rsid w:val="00252398"/>
    <w:rsid w:val="00255849"/>
    <w:rsid w:val="002562AD"/>
    <w:rsid w:val="00267FEC"/>
    <w:rsid w:val="00294098"/>
    <w:rsid w:val="00294679"/>
    <w:rsid w:val="00294DED"/>
    <w:rsid w:val="002A3C06"/>
    <w:rsid w:val="002D79F2"/>
    <w:rsid w:val="003017D6"/>
    <w:rsid w:val="003165A4"/>
    <w:rsid w:val="003646E4"/>
    <w:rsid w:val="003A1A64"/>
    <w:rsid w:val="003C0050"/>
    <w:rsid w:val="003E44DE"/>
    <w:rsid w:val="004366ED"/>
    <w:rsid w:val="00487E4C"/>
    <w:rsid w:val="004929DD"/>
    <w:rsid w:val="004A0B0F"/>
    <w:rsid w:val="004A32B6"/>
    <w:rsid w:val="005113D1"/>
    <w:rsid w:val="005124AB"/>
    <w:rsid w:val="0053383D"/>
    <w:rsid w:val="005474FD"/>
    <w:rsid w:val="00556DB5"/>
    <w:rsid w:val="00590629"/>
    <w:rsid w:val="005C7018"/>
    <w:rsid w:val="005F3992"/>
    <w:rsid w:val="005F5133"/>
    <w:rsid w:val="00681509"/>
    <w:rsid w:val="006863C6"/>
    <w:rsid w:val="00691471"/>
    <w:rsid w:val="006B34BD"/>
    <w:rsid w:val="006B6DA0"/>
    <w:rsid w:val="006B779F"/>
    <w:rsid w:val="006E3F70"/>
    <w:rsid w:val="006E5008"/>
    <w:rsid w:val="006F09B2"/>
    <w:rsid w:val="00714FC5"/>
    <w:rsid w:val="00723C4A"/>
    <w:rsid w:val="00763ED4"/>
    <w:rsid w:val="00766CCF"/>
    <w:rsid w:val="0076766B"/>
    <w:rsid w:val="00795BDB"/>
    <w:rsid w:val="007D76F4"/>
    <w:rsid w:val="008044E7"/>
    <w:rsid w:val="00810752"/>
    <w:rsid w:val="008277E0"/>
    <w:rsid w:val="00832520"/>
    <w:rsid w:val="0084028B"/>
    <w:rsid w:val="00853015"/>
    <w:rsid w:val="00864AA9"/>
    <w:rsid w:val="00876E05"/>
    <w:rsid w:val="008D09FE"/>
    <w:rsid w:val="00926B24"/>
    <w:rsid w:val="00931262"/>
    <w:rsid w:val="009354EB"/>
    <w:rsid w:val="009357F3"/>
    <w:rsid w:val="00965EF0"/>
    <w:rsid w:val="0098298A"/>
    <w:rsid w:val="00991025"/>
    <w:rsid w:val="00996E40"/>
    <w:rsid w:val="009A03E7"/>
    <w:rsid w:val="009A6ABF"/>
    <w:rsid w:val="009B1BBE"/>
    <w:rsid w:val="009B34C6"/>
    <w:rsid w:val="009C151F"/>
    <w:rsid w:val="009F7BA1"/>
    <w:rsid w:val="00A22689"/>
    <w:rsid w:val="00A3512E"/>
    <w:rsid w:val="00A567F3"/>
    <w:rsid w:val="00A652F8"/>
    <w:rsid w:val="00A92A5C"/>
    <w:rsid w:val="00A93CB7"/>
    <w:rsid w:val="00AA1075"/>
    <w:rsid w:val="00AA3519"/>
    <w:rsid w:val="00AA7517"/>
    <w:rsid w:val="00AC0929"/>
    <w:rsid w:val="00AD4935"/>
    <w:rsid w:val="00B02D34"/>
    <w:rsid w:val="00B10A1D"/>
    <w:rsid w:val="00B21CA5"/>
    <w:rsid w:val="00B256DF"/>
    <w:rsid w:val="00B46549"/>
    <w:rsid w:val="00B84574"/>
    <w:rsid w:val="00BA13FA"/>
    <w:rsid w:val="00BB3C03"/>
    <w:rsid w:val="00BF157B"/>
    <w:rsid w:val="00C11AA6"/>
    <w:rsid w:val="00C23EB4"/>
    <w:rsid w:val="00C45B06"/>
    <w:rsid w:val="00C47D5E"/>
    <w:rsid w:val="00C70064"/>
    <w:rsid w:val="00C808F1"/>
    <w:rsid w:val="00C816C8"/>
    <w:rsid w:val="00C82B74"/>
    <w:rsid w:val="00CA2C0C"/>
    <w:rsid w:val="00CA6D18"/>
    <w:rsid w:val="00CF5FF8"/>
    <w:rsid w:val="00D06777"/>
    <w:rsid w:val="00D3795F"/>
    <w:rsid w:val="00D8733E"/>
    <w:rsid w:val="00D9501D"/>
    <w:rsid w:val="00DE3E0B"/>
    <w:rsid w:val="00DF4E53"/>
    <w:rsid w:val="00DF6C7B"/>
    <w:rsid w:val="00E0275E"/>
    <w:rsid w:val="00E46132"/>
    <w:rsid w:val="00E50F59"/>
    <w:rsid w:val="00E631D4"/>
    <w:rsid w:val="00E85721"/>
    <w:rsid w:val="00EC0CDB"/>
    <w:rsid w:val="00F02D5F"/>
    <w:rsid w:val="00F143B9"/>
    <w:rsid w:val="00F21DED"/>
    <w:rsid w:val="00F31B25"/>
    <w:rsid w:val="00F60032"/>
    <w:rsid w:val="00F651DB"/>
    <w:rsid w:val="00FC0C29"/>
    <w:rsid w:val="00FC4E6A"/>
    <w:rsid w:val="00FD69FD"/>
    <w:rsid w:val="00FE1CC4"/>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262"/>
    <w:pPr>
      <w:spacing w:after="200" w:line="276" w:lineRule="auto"/>
    </w:pPr>
    <w:rPr>
      <w:lang w:eastAsia="en-US"/>
    </w:rPr>
  </w:style>
  <w:style w:type="paragraph" w:styleId="Heading1">
    <w:name w:val="heading 1"/>
    <w:basedOn w:val="Normal"/>
    <w:next w:val="Normal"/>
    <w:link w:val="Heading1Char"/>
    <w:uiPriority w:val="99"/>
    <w:qFormat/>
    <w:locked/>
    <w:rsid w:val="00001081"/>
    <w:pPr>
      <w:keepNext/>
      <w:pageBreakBefore/>
      <w:pBdr>
        <w:top w:val="single" w:sz="12" w:space="1" w:color="auto" w:shadow="1"/>
        <w:left w:val="single" w:sz="12" w:space="4" w:color="auto" w:shadow="1"/>
        <w:bottom w:val="single" w:sz="12" w:space="1" w:color="auto" w:shadow="1"/>
        <w:right w:val="single" w:sz="12" w:space="4" w:color="auto" w:shadow="1"/>
      </w:pBdr>
      <w:spacing w:after="360"/>
      <w:jc w:val="center"/>
      <w:outlineLvl w:val="0"/>
    </w:pPr>
    <w:rPr>
      <w:rFonts w:ascii="Cambria" w:eastAsia="Times New Roman" w:hAnsi="Cambria"/>
      <w:b/>
      <w:bCs/>
      <w:caps/>
      <w:kern w:val="32"/>
      <w:sz w:val="30"/>
      <w:szCs w:val="3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1081"/>
    <w:rPr>
      <w:rFonts w:ascii="Cambria" w:hAnsi="Cambria" w:cs="Times New Roman"/>
      <w:b/>
      <w:bCs/>
      <w:caps/>
      <w:kern w:val="32"/>
      <w:sz w:val="30"/>
      <w:szCs w:val="30"/>
      <w:lang w:val="el-GR" w:eastAsia="en-US" w:bidi="ar-SA"/>
    </w:rPr>
  </w:style>
  <w:style w:type="paragraph" w:styleId="ListParagraph">
    <w:name w:val="List Paragraph"/>
    <w:basedOn w:val="Normal"/>
    <w:uiPriority w:val="99"/>
    <w:qFormat/>
    <w:rsid w:val="000B3F16"/>
    <w:pPr>
      <w:ind w:left="720"/>
      <w:contextualSpacing/>
    </w:pPr>
  </w:style>
  <w:style w:type="paragraph" w:customStyle="1" w:styleId="1">
    <w:name w:val="Παράγραφος λίστας1"/>
    <w:basedOn w:val="Normal"/>
    <w:uiPriority w:val="99"/>
    <w:rsid w:val="00001081"/>
    <w:pPr>
      <w:ind w:left="720"/>
      <w:contextualSpacing/>
    </w:pPr>
    <w:rPr>
      <w:rFonts w:eastAsia="Times New Roman"/>
    </w:rPr>
  </w:style>
  <w:style w:type="paragraph" w:customStyle="1" w:styleId="a">
    <w:name w:val="Παράγραφος λίστας"/>
    <w:basedOn w:val="Normal"/>
    <w:uiPriority w:val="99"/>
    <w:rsid w:val="00795BDB"/>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divs>
    <w:div w:id="454180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747</TotalTime>
  <Pages>8</Pages>
  <Words>2285</Words>
  <Characters>12339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grammateia1</dc:creator>
  <cp:keywords/>
  <dc:description/>
  <cp:lastModifiedBy>kmimikos</cp:lastModifiedBy>
  <cp:revision>80</cp:revision>
  <cp:lastPrinted>2017-01-26T09:52:00Z</cp:lastPrinted>
  <dcterms:created xsi:type="dcterms:W3CDTF">2014-12-09T10:35:00Z</dcterms:created>
  <dcterms:modified xsi:type="dcterms:W3CDTF">2017-01-26T10:38:00Z</dcterms:modified>
</cp:coreProperties>
</file>